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44CF5" w14:textId="77777777" w:rsidR="000110C1" w:rsidRPr="00B97ED3" w:rsidRDefault="000110C1" w:rsidP="002D3883">
      <w:pPr>
        <w:pStyle w:val="Ingenmellomrom"/>
        <w:rPr>
          <w:rFonts w:cstheme="minorHAnsi"/>
          <w:sz w:val="24"/>
          <w:szCs w:val="28"/>
        </w:rPr>
      </w:pPr>
      <w:bookmarkStart w:id="0" w:name="_Hlk63340316"/>
      <w:bookmarkStart w:id="1" w:name="_GoBack"/>
      <w:bookmarkEnd w:id="0"/>
      <w:bookmarkEnd w:id="1"/>
    </w:p>
    <w:p w14:paraId="7D67CFC8" w14:textId="7BB6CF11" w:rsidR="000110C1" w:rsidRDefault="000110C1" w:rsidP="000110C1">
      <w:pPr>
        <w:rPr>
          <w:rFonts w:cstheme="minorHAnsi"/>
          <w:lang w:eastAsia="nb-NO"/>
        </w:rPr>
      </w:pPr>
    </w:p>
    <w:tbl>
      <w:tblPr>
        <w:tblW w:w="0" w:type="auto"/>
        <w:tblInd w:w="70" w:type="dxa"/>
        <w:tblLayout w:type="fixed"/>
        <w:tblCellMar>
          <w:left w:w="70" w:type="dxa"/>
          <w:right w:w="70" w:type="dxa"/>
        </w:tblCellMar>
        <w:tblLook w:val="0000" w:firstRow="0" w:lastRow="0" w:firstColumn="0" w:lastColumn="0" w:noHBand="0" w:noVBand="0"/>
      </w:tblPr>
      <w:tblGrid>
        <w:gridCol w:w="1195"/>
        <w:gridCol w:w="8444"/>
      </w:tblGrid>
      <w:tr w:rsidR="002D3883" w:rsidRPr="00B97ED3" w14:paraId="4B016414" w14:textId="77777777" w:rsidTr="0050794F">
        <w:tc>
          <w:tcPr>
            <w:tcW w:w="1195" w:type="dxa"/>
          </w:tcPr>
          <w:p w14:paraId="542BE364" w14:textId="77777777" w:rsidR="002D3883" w:rsidRPr="00B97ED3" w:rsidRDefault="002D3883" w:rsidP="0050794F">
            <w:pPr>
              <w:rPr>
                <w:rFonts w:cstheme="minorHAnsi"/>
              </w:rPr>
            </w:pPr>
            <w:r w:rsidRPr="00B97ED3">
              <w:rPr>
                <w:rFonts w:cstheme="minorHAnsi"/>
              </w:rPr>
              <w:object w:dxaOrig="1818" w:dyaOrig="2425" w14:anchorId="3AA482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in" o:ole="">
                  <v:imagedata r:id="rId11" o:title=""/>
                </v:shape>
                <o:OLEObject Type="Embed" ProgID="MSDraw" ShapeID="_x0000_i1025" DrawAspect="Content" ObjectID="_1687166344" r:id="rId12">
                  <o:FieldCodes>\* FIRSTCAP</o:FieldCodes>
                </o:OLEObject>
              </w:object>
            </w:r>
          </w:p>
        </w:tc>
        <w:tc>
          <w:tcPr>
            <w:tcW w:w="8444" w:type="dxa"/>
          </w:tcPr>
          <w:p w14:paraId="32BF46B9" w14:textId="77777777" w:rsidR="002D3883" w:rsidRPr="00B97ED3" w:rsidRDefault="002D3883" w:rsidP="0050794F">
            <w:pPr>
              <w:ind w:left="-1265"/>
              <w:rPr>
                <w:rFonts w:cstheme="minorHAnsi"/>
                <w:sz w:val="17"/>
              </w:rPr>
            </w:pPr>
            <w:r w:rsidRPr="00B97ED3">
              <w:rPr>
                <w:rFonts w:cstheme="minorHAnsi"/>
                <w:sz w:val="17"/>
              </w:rPr>
              <w:t>DRAMMEN</w:t>
            </w:r>
          </w:p>
          <w:p w14:paraId="6F09076A" w14:textId="77777777" w:rsidR="002D3883" w:rsidRPr="00B97ED3" w:rsidRDefault="002D3883" w:rsidP="0050794F">
            <w:pPr>
              <w:pBdr>
                <w:bottom w:val="single" w:sz="6" w:space="1" w:color="auto"/>
              </w:pBdr>
              <w:rPr>
                <w:rFonts w:cstheme="minorHAnsi"/>
                <w:bCs/>
                <w:sz w:val="17"/>
                <w:szCs w:val="17"/>
              </w:rPr>
            </w:pPr>
            <w:r w:rsidRPr="00B97ED3">
              <w:rPr>
                <w:rFonts w:cstheme="minorHAnsi"/>
                <w:sz w:val="17"/>
                <w:szCs w:val="17"/>
              </w:rPr>
              <w:t>DRAMMEN KOMMUNE</w:t>
            </w:r>
          </w:p>
          <w:p w14:paraId="486E500A" w14:textId="77777777" w:rsidR="002D3883" w:rsidRPr="00B97ED3" w:rsidRDefault="002D3883" w:rsidP="0050794F">
            <w:pPr>
              <w:rPr>
                <w:rFonts w:cstheme="minorHAnsi"/>
                <w:sz w:val="36"/>
              </w:rPr>
            </w:pPr>
          </w:p>
        </w:tc>
      </w:tr>
    </w:tbl>
    <w:p w14:paraId="32692E2E" w14:textId="081D7694" w:rsidR="002D3883" w:rsidRDefault="002D3883" w:rsidP="000110C1">
      <w:pPr>
        <w:rPr>
          <w:rFonts w:cstheme="minorHAnsi"/>
          <w:lang w:eastAsia="nb-NO"/>
        </w:rPr>
      </w:pPr>
    </w:p>
    <w:tbl>
      <w:tblPr>
        <w:tblStyle w:val="Tabellrutenet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76"/>
        <w:gridCol w:w="2552"/>
        <w:gridCol w:w="2551"/>
        <w:gridCol w:w="2268"/>
      </w:tblGrid>
      <w:tr w:rsidR="002D3883" w:rsidRPr="00B97ED3" w14:paraId="29F2FEF9" w14:textId="77777777" w:rsidTr="0050794F">
        <w:tc>
          <w:tcPr>
            <w:tcW w:w="2376" w:type="dxa"/>
          </w:tcPr>
          <w:p w14:paraId="370307E3" w14:textId="77777777" w:rsidR="002D3883" w:rsidRPr="00B97ED3" w:rsidRDefault="002D3883" w:rsidP="0050794F">
            <w:pPr>
              <w:pStyle w:val="tilfradato"/>
              <w:spacing w:before="0" w:after="0"/>
              <w:jc w:val="center"/>
              <w:rPr>
                <w:rFonts w:asciiTheme="minorHAnsi" w:hAnsiTheme="minorHAnsi" w:cstheme="minorHAnsi"/>
                <w:sz w:val="17"/>
                <w:szCs w:val="17"/>
              </w:rPr>
            </w:pPr>
            <w:r w:rsidRPr="00B97ED3">
              <w:rPr>
                <w:rFonts w:asciiTheme="minorHAnsi" w:hAnsiTheme="minorHAnsi" w:cstheme="minorHAnsi"/>
                <w:sz w:val="17"/>
                <w:szCs w:val="17"/>
              </w:rPr>
              <w:t>Saksnr</w:t>
            </w:r>
          </w:p>
        </w:tc>
        <w:tc>
          <w:tcPr>
            <w:tcW w:w="2552" w:type="dxa"/>
          </w:tcPr>
          <w:p w14:paraId="0A526530" w14:textId="77777777" w:rsidR="002D3883" w:rsidRPr="00B97ED3" w:rsidRDefault="002D3883" w:rsidP="0050794F">
            <w:pPr>
              <w:pStyle w:val="tilfradato"/>
              <w:spacing w:before="0" w:after="0"/>
              <w:jc w:val="center"/>
              <w:rPr>
                <w:rFonts w:asciiTheme="minorHAnsi" w:hAnsiTheme="minorHAnsi" w:cstheme="minorHAnsi"/>
                <w:sz w:val="17"/>
                <w:szCs w:val="17"/>
              </w:rPr>
            </w:pPr>
            <w:r w:rsidRPr="00B97ED3">
              <w:rPr>
                <w:rFonts w:asciiTheme="minorHAnsi" w:hAnsiTheme="minorHAnsi" w:cstheme="minorHAnsi"/>
                <w:sz w:val="17"/>
                <w:szCs w:val="17"/>
              </w:rPr>
              <w:t>Plan-ID</w:t>
            </w:r>
          </w:p>
        </w:tc>
        <w:tc>
          <w:tcPr>
            <w:tcW w:w="2551" w:type="dxa"/>
          </w:tcPr>
          <w:p w14:paraId="16008E20" w14:textId="77777777" w:rsidR="002D3883" w:rsidRPr="00B97ED3" w:rsidRDefault="002D3883" w:rsidP="0050794F">
            <w:pPr>
              <w:pStyle w:val="tilfradato"/>
              <w:spacing w:before="0" w:after="0"/>
              <w:jc w:val="center"/>
              <w:rPr>
                <w:rFonts w:asciiTheme="minorHAnsi" w:hAnsiTheme="minorHAnsi" w:cstheme="minorHAnsi"/>
                <w:sz w:val="17"/>
                <w:szCs w:val="17"/>
              </w:rPr>
            </w:pPr>
            <w:r w:rsidRPr="00B97ED3">
              <w:rPr>
                <w:rFonts w:asciiTheme="minorHAnsi" w:hAnsiTheme="minorHAnsi" w:cstheme="minorHAnsi"/>
                <w:sz w:val="17"/>
                <w:szCs w:val="17"/>
              </w:rPr>
              <w:t>Vedtaksdato</w:t>
            </w:r>
          </w:p>
        </w:tc>
        <w:tc>
          <w:tcPr>
            <w:tcW w:w="2268" w:type="dxa"/>
          </w:tcPr>
          <w:p w14:paraId="2E591122" w14:textId="77777777" w:rsidR="002D3883" w:rsidRPr="00B97ED3" w:rsidRDefault="002D3883" w:rsidP="0050794F">
            <w:pPr>
              <w:pStyle w:val="tilfradato"/>
              <w:spacing w:before="0" w:after="0"/>
              <w:jc w:val="center"/>
              <w:rPr>
                <w:rFonts w:asciiTheme="minorHAnsi" w:hAnsiTheme="minorHAnsi" w:cstheme="minorHAnsi"/>
                <w:sz w:val="17"/>
                <w:szCs w:val="17"/>
              </w:rPr>
            </w:pPr>
            <w:r w:rsidRPr="00B97ED3">
              <w:rPr>
                <w:rFonts w:asciiTheme="minorHAnsi" w:hAnsiTheme="minorHAnsi" w:cstheme="minorHAnsi"/>
                <w:sz w:val="17"/>
                <w:szCs w:val="17"/>
              </w:rPr>
              <w:t>Sak</w:t>
            </w:r>
          </w:p>
        </w:tc>
      </w:tr>
      <w:tr w:rsidR="002D3883" w:rsidRPr="00B97ED3" w14:paraId="46E16F99" w14:textId="77777777" w:rsidTr="0050794F">
        <w:trPr>
          <w:trHeight w:val="213"/>
        </w:trPr>
        <w:tc>
          <w:tcPr>
            <w:tcW w:w="2376" w:type="dxa"/>
            <w:tcBorders>
              <w:bottom w:val="single" w:sz="4" w:space="0" w:color="auto"/>
            </w:tcBorders>
          </w:tcPr>
          <w:p w14:paraId="6A2C6415" w14:textId="77777777" w:rsidR="002D3883" w:rsidRPr="00B97ED3" w:rsidRDefault="002D3883" w:rsidP="0050794F">
            <w:pPr>
              <w:pStyle w:val="tilfradato"/>
              <w:spacing w:before="0" w:after="0"/>
              <w:jc w:val="center"/>
              <w:rPr>
                <w:rFonts w:asciiTheme="minorHAnsi" w:hAnsiTheme="minorHAnsi" w:cstheme="minorHAnsi"/>
                <w:sz w:val="17"/>
                <w:szCs w:val="17"/>
              </w:rPr>
            </w:pPr>
            <w:r>
              <w:rPr>
                <w:rFonts w:asciiTheme="minorHAnsi" w:hAnsiTheme="minorHAnsi" w:cstheme="minorHAnsi"/>
                <w:sz w:val="17"/>
                <w:szCs w:val="17"/>
              </w:rPr>
              <w:t>21</w:t>
            </w:r>
            <w:r w:rsidRPr="00B97ED3">
              <w:rPr>
                <w:rFonts w:asciiTheme="minorHAnsi" w:hAnsiTheme="minorHAnsi" w:cstheme="minorHAnsi"/>
                <w:sz w:val="17"/>
                <w:szCs w:val="17"/>
              </w:rPr>
              <w:t>/</w:t>
            </w:r>
            <w:r>
              <w:rPr>
                <w:rFonts w:asciiTheme="minorHAnsi" w:hAnsiTheme="minorHAnsi" w:cstheme="minorHAnsi"/>
                <w:sz w:val="17"/>
                <w:szCs w:val="17"/>
              </w:rPr>
              <w:t>8477</w:t>
            </w:r>
          </w:p>
        </w:tc>
        <w:tc>
          <w:tcPr>
            <w:tcW w:w="2552" w:type="dxa"/>
            <w:tcBorders>
              <w:bottom w:val="single" w:sz="4" w:space="0" w:color="auto"/>
            </w:tcBorders>
          </w:tcPr>
          <w:p w14:paraId="44085A5D" w14:textId="77777777" w:rsidR="002D3883" w:rsidRPr="00B97ED3" w:rsidRDefault="002D3883" w:rsidP="0050794F">
            <w:pPr>
              <w:pStyle w:val="tilfradato"/>
              <w:spacing w:before="0" w:after="0"/>
              <w:jc w:val="center"/>
              <w:rPr>
                <w:rFonts w:asciiTheme="minorHAnsi" w:hAnsiTheme="minorHAnsi" w:cstheme="minorHAnsi"/>
                <w:sz w:val="17"/>
                <w:szCs w:val="17"/>
              </w:rPr>
            </w:pPr>
            <w:r w:rsidRPr="00670729">
              <w:rPr>
                <w:rFonts w:asciiTheme="minorHAnsi" w:hAnsiTheme="minorHAnsi" w:cstheme="minorHAnsi"/>
                <w:sz w:val="17"/>
                <w:szCs w:val="17"/>
              </w:rPr>
              <w:t>20210002</w:t>
            </w:r>
          </w:p>
        </w:tc>
        <w:tc>
          <w:tcPr>
            <w:tcW w:w="2551" w:type="dxa"/>
            <w:tcBorders>
              <w:bottom w:val="single" w:sz="4" w:space="0" w:color="auto"/>
            </w:tcBorders>
          </w:tcPr>
          <w:p w14:paraId="0F7F685F" w14:textId="77777777" w:rsidR="002D3883" w:rsidRPr="00B97ED3" w:rsidRDefault="002D3883" w:rsidP="0050794F">
            <w:pPr>
              <w:pStyle w:val="tilfradato"/>
              <w:spacing w:before="0" w:after="0"/>
              <w:jc w:val="center"/>
              <w:rPr>
                <w:rFonts w:asciiTheme="minorHAnsi" w:hAnsiTheme="minorHAnsi" w:cstheme="minorHAnsi"/>
                <w:sz w:val="17"/>
                <w:szCs w:val="17"/>
              </w:rPr>
            </w:pPr>
            <w:r w:rsidRPr="00B97ED3">
              <w:rPr>
                <w:rFonts w:asciiTheme="minorHAnsi" w:hAnsiTheme="minorHAnsi" w:cstheme="minorHAnsi"/>
                <w:sz w:val="17"/>
                <w:szCs w:val="17"/>
              </w:rPr>
              <w:t>xx.xx.xxxx</w:t>
            </w:r>
          </w:p>
        </w:tc>
        <w:tc>
          <w:tcPr>
            <w:tcW w:w="2268" w:type="dxa"/>
            <w:tcBorders>
              <w:bottom w:val="single" w:sz="4" w:space="0" w:color="auto"/>
            </w:tcBorders>
          </w:tcPr>
          <w:p w14:paraId="25D3BC09" w14:textId="77777777" w:rsidR="002D3883" w:rsidRPr="00B97ED3" w:rsidRDefault="002D3883" w:rsidP="0050794F">
            <w:pPr>
              <w:pStyle w:val="tilfradato"/>
              <w:spacing w:before="0" w:after="0"/>
              <w:jc w:val="center"/>
              <w:rPr>
                <w:rFonts w:asciiTheme="minorHAnsi" w:hAnsiTheme="minorHAnsi" w:cstheme="minorHAnsi"/>
                <w:sz w:val="17"/>
                <w:szCs w:val="17"/>
              </w:rPr>
            </w:pPr>
            <w:r w:rsidRPr="00B97ED3">
              <w:rPr>
                <w:rFonts w:asciiTheme="minorHAnsi" w:hAnsiTheme="minorHAnsi" w:cstheme="minorHAnsi"/>
                <w:sz w:val="17"/>
                <w:szCs w:val="17"/>
              </w:rPr>
              <w:t>Xx/xx</w:t>
            </w:r>
          </w:p>
        </w:tc>
      </w:tr>
    </w:tbl>
    <w:p w14:paraId="5214CC5C" w14:textId="77777777" w:rsidR="002D3883" w:rsidRPr="00B97ED3" w:rsidRDefault="002D3883" w:rsidP="002D3883">
      <w:pPr>
        <w:pStyle w:val="Ingenmellomrom"/>
        <w:jc w:val="center"/>
        <w:rPr>
          <w:rFonts w:cstheme="minorHAnsi"/>
          <w:sz w:val="36"/>
          <w:szCs w:val="36"/>
        </w:rPr>
      </w:pPr>
    </w:p>
    <w:p w14:paraId="2EAD667E" w14:textId="77777777" w:rsidR="002D3883" w:rsidRDefault="002D3883" w:rsidP="002D3883">
      <w:pPr>
        <w:pStyle w:val="Ingenmellomrom"/>
        <w:jc w:val="center"/>
        <w:rPr>
          <w:rFonts w:cstheme="minorHAnsi"/>
          <w:sz w:val="36"/>
          <w:szCs w:val="36"/>
        </w:rPr>
      </w:pPr>
    </w:p>
    <w:p w14:paraId="6E03332C" w14:textId="77777777" w:rsidR="002D3883" w:rsidRDefault="002D3883" w:rsidP="002D3883">
      <w:pPr>
        <w:pStyle w:val="Ingenmellomrom"/>
        <w:jc w:val="center"/>
        <w:rPr>
          <w:rFonts w:cstheme="minorHAnsi"/>
          <w:sz w:val="36"/>
          <w:szCs w:val="36"/>
        </w:rPr>
      </w:pPr>
    </w:p>
    <w:p w14:paraId="02F0CC4D" w14:textId="4D41BD2D" w:rsidR="002D3883" w:rsidRPr="00B97ED3" w:rsidRDefault="002D3883" w:rsidP="002D3883">
      <w:pPr>
        <w:pStyle w:val="Ingenmellomrom"/>
        <w:jc w:val="center"/>
        <w:rPr>
          <w:rFonts w:cstheme="minorHAnsi"/>
          <w:b/>
          <w:sz w:val="36"/>
          <w:szCs w:val="36"/>
        </w:rPr>
      </w:pPr>
      <w:r w:rsidRPr="00B97ED3">
        <w:rPr>
          <w:rFonts w:cstheme="minorHAnsi"/>
          <w:sz w:val="36"/>
          <w:szCs w:val="36"/>
        </w:rPr>
        <w:t xml:space="preserve">BESTEMMELSER TIL </w:t>
      </w:r>
      <w:r w:rsidRPr="00B97ED3">
        <w:rPr>
          <w:rFonts w:cstheme="minorHAnsi"/>
          <w:sz w:val="36"/>
          <w:szCs w:val="36"/>
        </w:rPr>
        <w:br/>
      </w:r>
    </w:p>
    <w:p w14:paraId="6ADA6882" w14:textId="1CA4188D" w:rsidR="002D3883" w:rsidRDefault="002D3883" w:rsidP="002D3883">
      <w:pPr>
        <w:spacing w:after="0"/>
        <w:jc w:val="center"/>
        <w:rPr>
          <w:rFonts w:ascii="Arial" w:hAnsi="Arial"/>
          <w:b/>
          <w:sz w:val="28"/>
          <w:szCs w:val="28"/>
        </w:rPr>
      </w:pPr>
      <w:r w:rsidRPr="00B7581E">
        <w:rPr>
          <w:rFonts w:ascii="Arial" w:hAnsi="Arial"/>
          <w:b/>
          <w:sz w:val="28"/>
          <w:szCs w:val="28"/>
        </w:rPr>
        <w:t>Detaljregulering</w:t>
      </w:r>
      <w:r w:rsidR="004714C3">
        <w:rPr>
          <w:rFonts w:ascii="Arial" w:hAnsi="Arial"/>
          <w:b/>
          <w:sz w:val="28"/>
          <w:szCs w:val="28"/>
        </w:rPr>
        <w:t>splan</w:t>
      </w:r>
      <w:r w:rsidRPr="00B7581E">
        <w:rPr>
          <w:rFonts w:ascii="Arial" w:hAnsi="Arial"/>
          <w:b/>
          <w:sz w:val="28"/>
          <w:szCs w:val="28"/>
        </w:rPr>
        <w:t xml:space="preserve"> for</w:t>
      </w:r>
      <w:r w:rsidR="001F224B">
        <w:rPr>
          <w:rFonts w:ascii="Arial" w:hAnsi="Arial"/>
          <w:b/>
          <w:sz w:val="28"/>
          <w:szCs w:val="28"/>
        </w:rPr>
        <w:t xml:space="preserve"> hensetting av tog</w:t>
      </w:r>
    </w:p>
    <w:p w14:paraId="57E82875" w14:textId="382A866D" w:rsidR="002D3883" w:rsidRPr="00B7581E" w:rsidRDefault="002D3883" w:rsidP="002D3883">
      <w:pPr>
        <w:spacing w:after="0"/>
        <w:jc w:val="center"/>
        <w:rPr>
          <w:rFonts w:ascii="Arial" w:hAnsi="Arial"/>
          <w:b/>
          <w:sz w:val="28"/>
          <w:szCs w:val="28"/>
        </w:rPr>
      </w:pPr>
      <w:r>
        <w:rPr>
          <w:rFonts w:ascii="Arial" w:hAnsi="Arial"/>
          <w:b/>
          <w:sz w:val="28"/>
          <w:szCs w:val="28"/>
        </w:rPr>
        <w:t>på Sundland</w:t>
      </w:r>
      <w:r w:rsidR="001F224B">
        <w:rPr>
          <w:rFonts w:ascii="Arial" w:hAnsi="Arial"/>
          <w:b/>
          <w:sz w:val="28"/>
          <w:szCs w:val="28"/>
        </w:rPr>
        <w:t xml:space="preserve"> i Drammen</w:t>
      </w:r>
    </w:p>
    <w:p w14:paraId="0064EA33" w14:textId="77777777" w:rsidR="002D3883" w:rsidRPr="00B97ED3" w:rsidRDefault="002D3883" w:rsidP="002D3883">
      <w:pPr>
        <w:tabs>
          <w:tab w:val="left" w:pos="8175"/>
        </w:tabs>
        <w:rPr>
          <w:rFonts w:cstheme="minorHAnsi"/>
          <w:lang w:eastAsia="nb-NO"/>
        </w:rPr>
      </w:pPr>
      <w:r w:rsidRPr="00B97ED3">
        <w:rPr>
          <w:rFonts w:cstheme="minorHAnsi"/>
          <w:lang w:eastAsia="nb-NO"/>
        </w:rPr>
        <w:tab/>
      </w:r>
    </w:p>
    <w:p w14:paraId="3A7943E6" w14:textId="33D06B27" w:rsidR="002D3883" w:rsidRPr="003C6B82" w:rsidRDefault="002D3883" w:rsidP="795A51A5">
      <w:pPr>
        <w:pStyle w:val="Tittel"/>
        <w:rPr>
          <w:rFonts w:cstheme="minorBidi"/>
          <w:sz w:val="24"/>
          <w:szCs w:val="24"/>
        </w:rPr>
      </w:pPr>
      <w:r w:rsidRPr="795A51A5">
        <w:rPr>
          <w:rFonts w:cstheme="minorBidi"/>
          <w:sz w:val="24"/>
          <w:szCs w:val="24"/>
        </w:rPr>
        <w:t>Gnr/bnr. 13/10, 207, 6004, gnr/bnr. 14/53, gnr/bnr. 15/62, 107, gnr/bnr. 16/15, 360 ,361, og 362.</w:t>
      </w:r>
    </w:p>
    <w:p w14:paraId="592EB030" w14:textId="77777777" w:rsidR="002D3883" w:rsidRPr="00B72B00" w:rsidRDefault="002D3883" w:rsidP="002D3883">
      <w:pPr>
        <w:jc w:val="center"/>
        <w:rPr>
          <w:rFonts w:cstheme="minorHAnsi"/>
        </w:rPr>
      </w:pPr>
    </w:p>
    <w:p w14:paraId="6F29FD4C" w14:textId="77777777" w:rsidR="002D3883" w:rsidRPr="00B97ED3" w:rsidRDefault="002D3883" w:rsidP="002D3883">
      <w:pPr>
        <w:jc w:val="center"/>
        <w:rPr>
          <w:rFonts w:cstheme="minorHAnsi"/>
          <w:i/>
        </w:rPr>
      </w:pPr>
    </w:p>
    <w:p w14:paraId="04F3198C" w14:textId="77777777" w:rsidR="00454B32" w:rsidRPr="00B97ED3" w:rsidRDefault="00454B32" w:rsidP="002D3883">
      <w:pPr>
        <w:jc w:val="center"/>
        <w:rPr>
          <w:rFonts w:cstheme="minorHAnsi"/>
          <w:i/>
        </w:rPr>
      </w:pPr>
    </w:p>
    <w:p w14:paraId="1AB46DBF" w14:textId="77777777" w:rsidR="002D3883" w:rsidRPr="00B97ED3" w:rsidRDefault="002D3883" w:rsidP="002D3883">
      <w:pPr>
        <w:jc w:val="center"/>
        <w:rPr>
          <w:rFonts w:cstheme="minorHAnsi"/>
          <w:i/>
        </w:rPr>
      </w:pPr>
    </w:p>
    <w:p w14:paraId="07E84BB8" w14:textId="0BCF184C" w:rsidR="002D3883" w:rsidRDefault="002D3883" w:rsidP="000110C1">
      <w:pPr>
        <w:rPr>
          <w:rFonts w:cstheme="minorHAnsi"/>
          <w:i/>
        </w:rPr>
      </w:pPr>
    </w:p>
    <w:p w14:paraId="14FFEEC7" w14:textId="77777777" w:rsidR="002D3883" w:rsidRDefault="002D3883" w:rsidP="000110C1">
      <w:pPr>
        <w:rPr>
          <w:rFonts w:cstheme="minorHAnsi"/>
          <w:lang w:eastAsia="nb-NO"/>
        </w:rPr>
      </w:pPr>
    </w:p>
    <w:p w14:paraId="1EA0D84A" w14:textId="1B964B5A" w:rsidR="002D3883" w:rsidRDefault="002D3883" w:rsidP="000110C1">
      <w:pPr>
        <w:rPr>
          <w:rFonts w:cstheme="minorHAnsi"/>
          <w:lang w:eastAsia="nb-NO"/>
        </w:rPr>
      </w:pPr>
    </w:p>
    <w:p w14:paraId="6FD58592" w14:textId="77777777" w:rsidR="002D3883" w:rsidRDefault="002D3883" w:rsidP="000110C1">
      <w:pPr>
        <w:rPr>
          <w:rFonts w:cstheme="minorHAnsi"/>
          <w:lang w:eastAsia="nb-NO"/>
        </w:rPr>
      </w:pPr>
    </w:p>
    <w:p w14:paraId="52432756" w14:textId="77777777" w:rsidR="002D3883" w:rsidRDefault="002D3883" w:rsidP="000110C1">
      <w:pPr>
        <w:rPr>
          <w:rFonts w:cstheme="minorHAnsi"/>
          <w:lang w:eastAsia="nb-NO"/>
        </w:rPr>
      </w:pPr>
    </w:p>
    <w:p w14:paraId="18FFB44A" w14:textId="48670857" w:rsidR="002D3883" w:rsidRDefault="002D3883" w:rsidP="000110C1">
      <w:pPr>
        <w:rPr>
          <w:rFonts w:cstheme="minorHAnsi"/>
          <w:lang w:eastAsia="nb-NO"/>
        </w:rPr>
      </w:pPr>
      <w:r w:rsidRPr="00B97ED3">
        <w:rPr>
          <w:rFonts w:cstheme="minorHAnsi"/>
          <w:lang w:eastAsia="nb-NO"/>
        </w:rPr>
        <w:t>Dato for siste revisjon av bestemmelsene: </w:t>
      </w:r>
      <w:r w:rsidRPr="00B97ED3">
        <w:rPr>
          <w:rFonts w:cstheme="minorHAnsi"/>
          <w:lang w:eastAsia="nb-NO"/>
        </w:rPr>
        <w:tab/>
      </w:r>
      <w:r w:rsidR="00AB4F92">
        <w:rPr>
          <w:rFonts w:cstheme="minorHAnsi"/>
          <w:lang w:eastAsia="nb-NO"/>
        </w:rPr>
        <w:t>26</w:t>
      </w:r>
      <w:r w:rsidRPr="00DE1E62">
        <w:rPr>
          <w:rFonts w:cstheme="minorHAnsi"/>
          <w:lang w:eastAsia="nb-NO"/>
        </w:rPr>
        <w:t>.</w:t>
      </w:r>
      <w:r>
        <w:rPr>
          <w:rFonts w:cstheme="minorHAnsi"/>
          <w:lang w:eastAsia="nb-NO"/>
        </w:rPr>
        <w:t>0</w:t>
      </w:r>
      <w:r w:rsidR="004E1709">
        <w:rPr>
          <w:rFonts w:cstheme="minorHAnsi"/>
          <w:lang w:eastAsia="nb-NO"/>
        </w:rPr>
        <w:t>4</w:t>
      </w:r>
      <w:r w:rsidRPr="00DE1E62">
        <w:rPr>
          <w:rFonts w:cstheme="minorHAnsi"/>
          <w:lang w:eastAsia="nb-NO"/>
        </w:rPr>
        <w:t>.</w:t>
      </w:r>
      <w:r w:rsidRPr="00B97ED3">
        <w:rPr>
          <w:rFonts w:cstheme="minorHAnsi"/>
          <w:lang w:eastAsia="nb-NO"/>
        </w:rPr>
        <w:t>202</w:t>
      </w:r>
      <w:r>
        <w:rPr>
          <w:rFonts w:cstheme="minorHAnsi"/>
          <w:lang w:eastAsia="nb-NO"/>
        </w:rPr>
        <w:t>1</w:t>
      </w:r>
    </w:p>
    <w:p w14:paraId="45BB5A8A" w14:textId="3A64A900" w:rsidR="002D3883" w:rsidRDefault="002D3883" w:rsidP="000110C1">
      <w:pPr>
        <w:rPr>
          <w:rFonts w:cstheme="minorHAnsi"/>
          <w:lang w:eastAsia="nb-NO"/>
        </w:rPr>
      </w:pPr>
    </w:p>
    <w:p w14:paraId="3D7FC92F" w14:textId="219288D3" w:rsidR="002D3883" w:rsidRDefault="002D3883" w:rsidP="002D3883">
      <w:pPr>
        <w:pStyle w:val="Bunntekst"/>
      </w:pPr>
      <w:r>
        <w:t>Ordførerers underskrift: _______________________________</w:t>
      </w:r>
      <w:sdt>
        <w:sdtPr>
          <w:id w:val="-906681236"/>
          <w:docPartObj>
            <w:docPartGallery w:val="Page Numbers (Bottom of Page)"/>
            <w:docPartUnique/>
          </w:docPartObj>
        </w:sdtPr>
        <w:sdtEndPr/>
        <w:sdtContent>
          <w:sdt>
            <w:sdtPr>
              <w:id w:val="-2095387719"/>
              <w:docPartObj>
                <w:docPartGallery w:val="Page Numbers (Top of Page)"/>
                <w:docPartUnique/>
              </w:docPartObj>
            </w:sdtPr>
            <w:sdtEndPr/>
            <w:sdtContent>
              <w:r>
                <w:tab/>
                <w:t xml:space="preserve">          </w:t>
              </w:r>
            </w:sdtContent>
          </w:sdt>
        </w:sdtContent>
      </w:sdt>
    </w:p>
    <w:p w14:paraId="2DF78EA6" w14:textId="495C3E28" w:rsidR="002D3883" w:rsidRPr="00B97ED3" w:rsidRDefault="002D3883" w:rsidP="000110C1">
      <w:pPr>
        <w:rPr>
          <w:rFonts w:cstheme="minorHAnsi"/>
          <w:lang w:eastAsia="nb-NO"/>
        </w:rPr>
      </w:pPr>
      <w:r>
        <w:rPr>
          <w:rFonts w:cstheme="minorHAnsi"/>
          <w:noProof/>
          <w:lang w:eastAsia="nb-NO"/>
        </w:rPr>
        <mc:AlternateContent>
          <mc:Choice Requires="wps">
            <w:drawing>
              <wp:anchor distT="0" distB="0" distL="114300" distR="114300" simplePos="0" relativeHeight="251662336" behindDoc="0" locked="0" layoutInCell="1" allowOverlap="1" wp14:anchorId="72C9566D" wp14:editId="09BBFB2D">
                <wp:simplePos x="0" y="0"/>
                <wp:positionH relativeFrom="column">
                  <wp:posOffset>1566833</wp:posOffset>
                </wp:positionH>
                <wp:positionV relativeFrom="paragraph">
                  <wp:posOffset>156370</wp:posOffset>
                </wp:positionV>
                <wp:extent cx="4739699" cy="846666"/>
                <wp:effectExtent l="0" t="0" r="3810" b="0"/>
                <wp:wrapNone/>
                <wp:docPr id="1" name="Rektangel 1"/>
                <wp:cNvGraphicFramePr/>
                <a:graphic xmlns:a="http://schemas.openxmlformats.org/drawingml/2006/main">
                  <a:graphicData uri="http://schemas.microsoft.com/office/word/2010/wordprocessingShape">
                    <wps:wsp>
                      <wps:cNvSpPr/>
                      <wps:spPr>
                        <a:xfrm>
                          <a:off x="0" y="0"/>
                          <a:ext cx="4739699" cy="84666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FD0B168">
              <v:rect id="Rektangel 1" style="position:absolute;margin-left:123.35pt;margin-top:12.3pt;width:373.2pt;height:66.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d="f" strokeweight="2pt" w14:anchorId="46C70A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"/>
            </w:pict>
          </mc:Fallback>
        </mc:AlternateContent>
      </w:r>
    </w:p>
    <w:p w14:paraId="129B1C94" w14:textId="77777777" w:rsidR="000110C1" w:rsidRPr="00B97ED3" w:rsidRDefault="000110C1" w:rsidP="00822A6E">
      <w:pPr>
        <w:pStyle w:val="Overskrift1"/>
        <w:numPr>
          <w:ilvl w:val="0"/>
          <w:numId w:val="1"/>
        </w:numPr>
        <w:pBdr>
          <w:top w:val="single" w:sz="4" w:space="1" w:color="auto"/>
          <w:bottom w:val="single" w:sz="4" w:space="1" w:color="auto"/>
        </w:pBdr>
        <w:rPr>
          <w:rFonts w:asciiTheme="minorHAnsi" w:hAnsiTheme="minorHAnsi" w:cstheme="minorHAnsi"/>
          <w:color w:val="auto"/>
        </w:rPr>
      </w:pPr>
      <w:r w:rsidRPr="00B97ED3">
        <w:rPr>
          <w:rFonts w:asciiTheme="minorHAnsi" w:hAnsiTheme="minorHAnsi" w:cstheme="minorHAnsi"/>
          <w:color w:val="auto"/>
        </w:rPr>
        <w:lastRenderedPageBreak/>
        <w:t>AREALFORMÅL</w:t>
      </w:r>
    </w:p>
    <w:p w14:paraId="7A787A29" w14:textId="06B857C9" w:rsidR="0094158D" w:rsidRPr="00684EAE" w:rsidRDefault="0094158D" w:rsidP="00684EAE">
      <w:pPr>
        <w:rPr>
          <w:rFonts w:cstheme="minorHAnsi"/>
          <w:bCs/>
        </w:rPr>
      </w:pPr>
    </w:p>
    <w:tbl>
      <w:tblPr>
        <w:tblStyle w:val="NorconsultGrey3"/>
        <w:tblW w:w="0" w:type="auto"/>
        <w:tblLook w:val="04A0" w:firstRow="1" w:lastRow="0" w:firstColumn="1" w:lastColumn="0" w:noHBand="0" w:noVBand="1"/>
      </w:tblPr>
      <w:tblGrid>
        <w:gridCol w:w="7650"/>
        <w:gridCol w:w="1410"/>
      </w:tblGrid>
      <w:tr w:rsidR="008F0E0B" w:rsidRPr="006E5E14" w14:paraId="664DD86A" w14:textId="77777777" w:rsidTr="00E9151E">
        <w:trPr>
          <w:cnfStyle w:val="100000000000" w:firstRow="1" w:lastRow="0" w:firstColumn="0" w:lastColumn="0" w:oddVBand="0" w:evenVBand="0" w:oddHBand="0" w:evenHBand="0" w:firstRowFirstColumn="0" w:firstRowLastColumn="0" w:lastRowFirstColumn="0" w:lastRowLastColumn="0"/>
          <w:trHeight w:val="291"/>
        </w:trPr>
        <w:tc>
          <w:tcPr>
            <w:tcW w:w="765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1EAF0" w:themeFill="accent5" w:themeFillTint="40"/>
          </w:tcPr>
          <w:p w14:paraId="2CC28BF9" w14:textId="77777777" w:rsidR="008F0E0B" w:rsidRPr="00B12D56" w:rsidRDefault="008F0E0B" w:rsidP="00E9151E">
            <w:pPr>
              <w:rPr>
                <w:b w:val="0"/>
                <w:color w:val="auto"/>
              </w:rPr>
            </w:pPr>
            <w:r w:rsidRPr="003658BC">
              <w:rPr>
                <w:color w:val="auto"/>
              </w:rPr>
              <w:t>Arealformål og bestemmelsesområder</w:t>
            </w:r>
          </w:p>
        </w:tc>
        <w:tc>
          <w:tcPr>
            <w:tcW w:w="14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1EAF0" w:themeFill="accent5" w:themeFillTint="40"/>
          </w:tcPr>
          <w:p w14:paraId="3E8097D7" w14:textId="77777777" w:rsidR="008F0E0B" w:rsidRPr="003658BC" w:rsidRDefault="008F0E0B" w:rsidP="00E9151E">
            <w:pPr>
              <w:jc w:val="right"/>
              <w:rPr>
                <w:color w:val="auto"/>
              </w:rPr>
            </w:pPr>
            <w:r w:rsidRPr="003658BC">
              <w:rPr>
                <w:color w:val="auto"/>
              </w:rPr>
              <w:t>Areal (m</w:t>
            </w:r>
            <w:r w:rsidRPr="003658BC">
              <w:rPr>
                <w:color w:val="auto"/>
                <w:vertAlign w:val="superscript"/>
              </w:rPr>
              <w:t>2</w:t>
            </w:r>
            <w:r w:rsidRPr="003658BC">
              <w:rPr>
                <w:color w:val="auto"/>
              </w:rPr>
              <w:t>)</w:t>
            </w:r>
          </w:p>
        </w:tc>
      </w:tr>
      <w:tr w:rsidR="008F0E0B" w:rsidRPr="006E5E14" w14:paraId="529814C5" w14:textId="77777777" w:rsidTr="00E9151E">
        <w:tc>
          <w:tcPr>
            <w:tcW w:w="7650" w:type="dxa"/>
            <w:shd w:val="clear" w:color="auto" w:fill="ECF6F9" w:themeFill="accent5" w:themeFillTint="1A"/>
          </w:tcPr>
          <w:p w14:paraId="53743505" w14:textId="77777777" w:rsidR="008F0E0B" w:rsidRPr="003658BC" w:rsidRDefault="008F0E0B" w:rsidP="00E9151E">
            <w:pPr>
              <w:rPr>
                <w:b/>
                <w:szCs w:val="18"/>
              </w:rPr>
            </w:pPr>
            <w:r w:rsidRPr="003658BC">
              <w:rPr>
                <w:b/>
                <w:szCs w:val="18"/>
              </w:rPr>
              <w:t>Bebyggelse og anlegg, pbl. § 12-5</w:t>
            </w:r>
          </w:p>
        </w:tc>
        <w:tc>
          <w:tcPr>
            <w:tcW w:w="1410" w:type="dxa"/>
            <w:shd w:val="clear" w:color="auto" w:fill="ECF6F9" w:themeFill="accent5" w:themeFillTint="1A"/>
          </w:tcPr>
          <w:p w14:paraId="2C22EAD7" w14:textId="77777777" w:rsidR="008F0E0B" w:rsidRPr="003658BC" w:rsidRDefault="008F0E0B" w:rsidP="00E9151E">
            <w:pPr>
              <w:jc w:val="right"/>
              <w:rPr>
                <w:szCs w:val="18"/>
              </w:rPr>
            </w:pPr>
          </w:p>
        </w:tc>
      </w:tr>
      <w:tr w:rsidR="008F0E0B" w:rsidRPr="006E5E14" w14:paraId="2F78218F" w14:textId="77777777" w:rsidTr="00E9151E">
        <w:tc>
          <w:tcPr>
            <w:tcW w:w="7650" w:type="dxa"/>
          </w:tcPr>
          <w:p w14:paraId="2F619B2A" w14:textId="5356C8FC" w:rsidR="008F0E0B" w:rsidRPr="003658BC" w:rsidRDefault="008F0E0B" w:rsidP="00E9151E">
            <w:pPr>
              <w:rPr>
                <w:szCs w:val="18"/>
              </w:rPr>
            </w:pPr>
            <w:r w:rsidRPr="003658BC">
              <w:rPr>
                <w:szCs w:val="18"/>
              </w:rPr>
              <w:t xml:space="preserve">Sentrumsformål </w:t>
            </w:r>
            <w:r w:rsidR="00C02C4E">
              <w:rPr>
                <w:szCs w:val="18"/>
              </w:rPr>
              <w:t>(BS)</w:t>
            </w:r>
          </w:p>
        </w:tc>
        <w:tc>
          <w:tcPr>
            <w:tcW w:w="1410" w:type="dxa"/>
          </w:tcPr>
          <w:p w14:paraId="4E8A6CAE" w14:textId="6FBD22A9" w:rsidR="008F0E0B" w:rsidRPr="003658BC" w:rsidRDefault="008F0E0B" w:rsidP="00E9151E">
            <w:pPr>
              <w:jc w:val="right"/>
              <w:rPr>
                <w:szCs w:val="18"/>
              </w:rPr>
            </w:pPr>
            <w:r>
              <w:rPr>
                <w:szCs w:val="18"/>
              </w:rPr>
              <w:t>19</w:t>
            </w:r>
            <w:r w:rsidR="00445598">
              <w:rPr>
                <w:szCs w:val="18"/>
              </w:rPr>
              <w:t>191</w:t>
            </w:r>
          </w:p>
        </w:tc>
      </w:tr>
      <w:tr w:rsidR="008F0E0B" w:rsidRPr="006E5E14" w14:paraId="4B7FDC94" w14:textId="77777777" w:rsidTr="00E9151E">
        <w:tc>
          <w:tcPr>
            <w:tcW w:w="7650" w:type="dxa"/>
          </w:tcPr>
          <w:p w14:paraId="2EAC3654" w14:textId="074D5C18" w:rsidR="008F0E0B" w:rsidRPr="003658BC" w:rsidRDefault="008F0E0B" w:rsidP="00E9151E">
            <w:pPr>
              <w:rPr>
                <w:szCs w:val="18"/>
              </w:rPr>
            </w:pPr>
            <w:r w:rsidRPr="003658BC">
              <w:rPr>
                <w:szCs w:val="18"/>
              </w:rPr>
              <w:t xml:space="preserve">Kombinert bebyggelse </w:t>
            </w:r>
            <w:r w:rsidR="00C02C4E">
              <w:rPr>
                <w:szCs w:val="18"/>
              </w:rPr>
              <w:t>(BKB)</w:t>
            </w:r>
          </w:p>
        </w:tc>
        <w:tc>
          <w:tcPr>
            <w:tcW w:w="1410" w:type="dxa"/>
          </w:tcPr>
          <w:p w14:paraId="1FAD0404" w14:textId="77777777" w:rsidR="008F0E0B" w:rsidRPr="003658BC" w:rsidRDefault="008F0E0B" w:rsidP="00E9151E">
            <w:pPr>
              <w:jc w:val="right"/>
              <w:rPr>
                <w:szCs w:val="18"/>
              </w:rPr>
            </w:pPr>
            <w:r>
              <w:rPr>
                <w:szCs w:val="18"/>
              </w:rPr>
              <w:t>81</w:t>
            </w:r>
          </w:p>
        </w:tc>
      </w:tr>
      <w:tr w:rsidR="008F0E0B" w:rsidRPr="006E5E14" w14:paraId="0B8F8B13" w14:textId="77777777" w:rsidTr="00E9151E">
        <w:tc>
          <w:tcPr>
            <w:tcW w:w="7650" w:type="dxa"/>
            <w:shd w:val="clear" w:color="auto" w:fill="ECF6F9" w:themeFill="accent5" w:themeFillTint="1A"/>
          </w:tcPr>
          <w:p w14:paraId="033DEC6A" w14:textId="77777777" w:rsidR="008F0E0B" w:rsidRPr="003658BC" w:rsidRDefault="008F0E0B" w:rsidP="00E9151E">
            <w:pPr>
              <w:rPr>
                <w:b/>
                <w:szCs w:val="18"/>
              </w:rPr>
            </w:pPr>
            <w:r w:rsidRPr="003658BC">
              <w:rPr>
                <w:b/>
                <w:szCs w:val="18"/>
              </w:rPr>
              <w:t>Samferdselsanlegg og teknisk infrastruktur, pbl. § 12-5</w:t>
            </w:r>
          </w:p>
        </w:tc>
        <w:tc>
          <w:tcPr>
            <w:tcW w:w="1410" w:type="dxa"/>
            <w:shd w:val="clear" w:color="auto" w:fill="ECF6F9" w:themeFill="accent5" w:themeFillTint="1A"/>
          </w:tcPr>
          <w:p w14:paraId="79A35F64" w14:textId="77777777" w:rsidR="008F0E0B" w:rsidRPr="003658BC" w:rsidRDefault="008F0E0B" w:rsidP="00E9151E">
            <w:pPr>
              <w:jc w:val="right"/>
              <w:rPr>
                <w:szCs w:val="18"/>
              </w:rPr>
            </w:pPr>
          </w:p>
        </w:tc>
      </w:tr>
      <w:tr w:rsidR="008F0E0B" w:rsidRPr="006E5E14" w14:paraId="630E34EA" w14:textId="77777777" w:rsidTr="00E9151E">
        <w:tc>
          <w:tcPr>
            <w:tcW w:w="7650" w:type="dxa"/>
          </w:tcPr>
          <w:p w14:paraId="1CD7192B" w14:textId="2D360AED" w:rsidR="008F0E0B" w:rsidRPr="003658BC" w:rsidRDefault="008F0E0B" w:rsidP="00E9151E">
            <w:pPr>
              <w:rPr>
                <w:szCs w:val="18"/>
              </w:rPr>
            </w:pPr>
            <w:r w:rsidRPr="003658BC">
              <w:rPr>
                <w:szCs w:val="18"/>
              </w:rPr>
              <w:t xml:space="preserve">Veg </w:t>
            </w:r>
            <w:r w:rsidR="00C02C4E">
              <w:rPr>
                <w:szCs w:val="18"/>
              </w:rPr>
              <w:t>(SV)</w:t>
            </w:r>
          </w:p>
        </w:tc>
        <w:tc>
          <w:tcPr>
            <w:tcW w:w="1410" w:type="dxa"/>
          </w:tcPr>
          <w:p w14:paraId="02ED421E" w14:textId="77777777" w:rsidR="008F0E0B" w:rsidRPr="003658BC" w:rsidRDefault="008F0E0B" w:rsidP="00E9151E">
            <w:pPr>
              <w:jc w:val="right"/>
              <w:rPr>
                <w:szCs w:val="18"/>
              </w:rPr>
            </w:pPr>
            <w:r>
              <w:rPr>
                <w:szCs w:val="18"/>
              </w:rPr>
              <w:t>9642</w:t>
            </w:r>
          </w:p>
        </w:tc>
      </w:tr>
      <w:tr w:rsidR="008F0E0B" w:rsidRPr="006E5E14" w14:paraId="66AD48E3" w14:textId="77777777" w:rsidTr="00E9151E">
        <w:tc>
          <w:tcPr>
            <w:tcW w:w="7650" w:type="dxa"/>
          </w:tcPr>
          <w:p w14:paraId="3310E1CF" w14:textId="58588F83" w:rsidR="008F0E0B" w:rsidRPr="003658BC" w:rsidRDefault="008F0E0B" w:rsidP="00E9151E">
            <w:pPr>
              <w:rPr>
                <w:szCs w:val="18"/>
              </w:rPr>
            </w:pPr>
            <w:r w:rsidRPr="003658BC">
              <w:rPr>
                <w:szCs w:val="18"/>
              </w:rPr>
              <w:t xml:space="preserve">Kjøreveg </w:t>
            </w:r>
            <w:r w:rsidR="00C02C4E">
              <w:rPr>
                <w:szCs w:val="18"/>
              </w:rPr>
              <w:t>(S</w:t>
            </w:r>
            <w:r w:rsidR="009E2E79">
              <w:rPr>
                <w:szCs w:val="18"/>
              </w:rPr>
              <w:t>KV</w:t>
            </w:r>
            <w:r w:rsidR="00C02C4E">
              <w:rPr>
                <w:szCs w:val="18"/>
              </w:rPr>
              <w:t>)</w:t>
            </w:r>
          </w:p>
        </w:tc>
        <w:tc>
          <w:tcPr>
            <w:tcW w:w="1410" w:type="dxa"/>
          </w:tcPr>
          <w:p w14:paraId="29B382CA" w14:textId="5F50306D" w:rsidR="008F0E0B" w:rsidRPr="003658BC" w:rsidRDefault="00E23802" w:rsidP="00E9151E">
            <w:pPr>
              <w:jc w:val="right"/>
              <w:rPr>
                <w:szCs w:val="18"/>
              </w:rPr>
            </w:pPr>
            <w:r>
              <w:rPr>
                <w:szCs w:val="18"/>
              </w:rPr>
              <w:t>62</w:t>
            </w:r>
          </w:p>
        </w:tc>
      </w:tr>
      <w:tr w:rsidR="008F0E0B" w:rsidRPr="006E5E14" w14:paraId="2C433583" w14:textId="77777777" w:rsidTr="00E9151E">
        <w:tc>
          <w:tcPr>
            <w:tcW w:w="7650" w:type="dxa"/>
          </w:tcPr>
          <w:p w14:paraId="20D20D93" w14:textId="21CA321B" w:rsidR="008F0E0B" w:rsidRPr="003658BC" w:rsidRDefault="008F0E0B" w:rsidP="00E9151E">
            <w:pPr>
              <w:rPr>
                <w:szCs w:val="18"/>
              </w:rPr>
            </w:pPr>
            <w:r w:rsidRPr="003658BC">
              <w:rPr>
                <w:szCs w:val="18"/>
              </w:rPr>
              <w:t xml:space="preserve">Gang- og sykkelveg </w:t>
            </w:r>
            <w:r w:rsidR="00C02C4E">
              <w:rPr>
                <w:szCs w:val="18"/>
              </w:rPr>
              <w:t>(SGS)</w:t>
            </w:r>
          </w:p>
        </w:tc>
        <w:tc>
          <w:tcPr>
            <w:tcW w:w="1410" w:type="dxa"/>
          </w:tcPr>
          <w:p w14:paraId="355F8377" w14:textId="5BF66EAC" w:rsidR="008F0E0B" w:rsidRPr="003658BC" w:rsidRDefault="00E23802" w:rsidP="00E9151E">
            <w:pPr>
              <w:jc w:val="right"/>
              <w:rPr>
                <w:szCs w:val="18"/>
              </w:rPr>
            </w:pPr>
            <w:r>
              <w:rPr>
                <w:szCs w:val="18"/>
              </w:rPr>
              <w:t>434</w:t>
            </w:r>
          </w:p>
        </w:tc>
      </w:tr>
      <w:tr w:rsidR="008F0E0B" w:rsidRPr="006E5E14" w14:paraId="02306D25" w14:textId="77777777" w:rsidTr="00E9151E">
        <w:tc>
          <w:tcPr>
            <w:tcW w:w="7650" w:type="dxa"/>
          </w:tcPr>
          <w:p w14:paraId="2968AECB" w14:textId="17D82D8E" w:rsidR="008F0E0B" w:rsidRPr="003658BC" w:rsidRDefault="008F0E0B" w:rsidP="00E9151E">
            <w:pPr>
              <w:rPr>
                <w:szCs w:val="18"/>
              </w:rPr>
            </w:pPr>
            <w:r w:rsidRPr="003658BC">
              <w:rPr>
                <w:szCs w:val="18"/>
              </w:rPr>
              <w:t>Annen veggrunn</w:t>
            </w:r>
            <w:r w:rsidR="00E23802">
              <w:rPr>
                <w:szCs w:val="18"/>
              </w:rPr>
              <w:t xml:space="preserve"> – tekniske anlegg</w:t>
            </w:r>
            <w:r w:rsidR="00C02C4E">
              <w:rPr>
                <w:szCs w:val="18"/>
              </w:rPr>
              <w:t xml:space="preserve"> (SVT)</w:t>
            </w:r>
          </w:p>
        </w:tc>
        <w:tc>
          <w:tcPr>
            <w:tcW w:w="1410" w:type="dxa"/>
          </w:tcPr>
          <w:p w14:paraId="3006712C" w14:textId="4ACE2A1F" w:rsidR="008F0E0B" w:rsidRPr="003658BC" w:rsidRDefault="008F0E0B" w:rsidP="00E9151E">
            <w:pPr>
              <w:jc w:val="right"/>
              <w:rPr>
                <w:szCs w:val="18"/>
              </w:rPr>
            </w:pPr>
            <w:r>
              <w:rPr>
                <w:szCs w:val="18"/>
              </w:rPr>
              <w:t>2</w:t>
            </w:r>
            <w:r w:rsidR="00E23802">
              <w:rPr>
                <w:szCs w:val="18"/>
              </w:rPr>
              <w:t>101</w:t>
            </w:r>
          </w:p>
        </w:tc>
      </w:tr>
      <w:tr w:rsidR="00E23802" w:rsidRPr="006E5E14" w14:paraId="681FD734" w14:textId="77777777" w:rsidTr="00E9151E">
        <w:tc>
          <w:tcPr>
            <w:tcW w:w="7650" w:type="dxa"/>
          </w:tcPr>
          <w:p w14:paraId="2B94A317" w14:textId="46FDA771" w:rsidR="00E23802" w:rsidRPr="003658BC" w:rsidRDefault="00E23802" w:rsidP="00E9151E">
            <w:pPr>
              <w:rPr>
                <w:szCs w:val="18"/>
              </w:rPr>
            </w:pPr>
            <w:r>
              <w:rPr>
                <w:szCs w:val="18"/>
              </w:rPr>
              <w:t xml:space="preserve">Annen veggrunn </w:t>
            </w:r>
            <w:r w:rsidR="00C02C4E">
              <w:rPr>
                <w:szCs w:val="18"/>
              </w:rPr>
              <w:t>–</w:t>
            </w:r>
            <w:r>
              <w:rPr>
                <w:szCs w:val="18"/>
              </w:rPr>
              <w:t xml:space="preserve"> grøntareal</w:t>
            </w:r>
            <w:r w:rsidR="00C02C4E">
              <w:rPr>
                <w:szCs w:val="18"/>
              </w:rPr>
              <w:t xml:space="preserve"> (SVG)</w:t>
            </w:r>
          </w:p>
        </w:tc>
        <w:tc>
          <w:tcPr>
            <w:tcW w:w="1410" w:type="dxa"/>
          </w:tcPr>
          <w:p w14:paraId="0041672D" w14:textId="084BEEE3" w:rsidR="00E23802" w:rsidRDefault="00E23802" w:rsidP="00E9151E">
            <w:pPr>
              <w:jc w:val="right"/>
              <w:rPr>
                <w:szCs w:val="18"/>
              </w:rPr>
            </w:pPr>
            <w:r>
              <w:rPr>
                <w:szCs w:val="18"/>
              </w:rPr>
              <w:t>148</w:t>
            </w:r>
          </w:p>
        </w:tc>
      </w:tr>
      <w:tr w:rsidR="008F0E0B" w:rsidRPr="006E5E14" w14:paraId="25C3B4E0" w14:textId="77777777" w:rsidTr="00E9151E">
        <w:tc>
          <w:tcPr>
            <w:tcW w:w="7650" w:type="dxa"/>
          </w:tcPr>
          <w:p w14:paraId="16D7D4D9" w14:textId="40238229" w:rsidR="008F0E0B" w:rsidRPr="003658BC" w:rsidRDefault="008F0E0B" w:rsidP="00E9151E">
            <w:pPr>
              <w:rPr>
                <w:szCs w:val="18"/>
              </w:rPr>
            </w:pPr>
            <w:r w:rsidRPr="003658BC">
              <w:rPr>
                <w:szCs w:val="18"/>
              </w:rPr>
              <w:t>Annen banegrunn – teknisk anlegg (SBT</w:t>
            </w:r>
            <w:r w:rsidR="00210781">
              <w:rPr>
                <w:szCs w:val="18"/>
              </w:rPr>
              <w:t>1-2</w:t>
            </w:r>
            <w:r w:rsidRPr="003658BC">
              <w:rPr>
                <w:szCs w:val="18"/>
              </w:rPr>
              <w:t xml:space="preserve">) </w:t>
            </w:r>
          </w:p>
        </w:tc>
        <w:tc>
          <w:tcPr>
            <w:tcW w:w="1410" w:type="dxa"/>
          </w:tcPr>
          <w:p w14:paraId="710D4958" w14:textId="7A235863" w:rsidR="008F0E0B" w:rsidRPr="003658BC" w:rsidRDefault="008F0E0B" w:rsidP="00E9151E">
            <w:pPr>
              <w:jc w:val="right"/>
              <w:rPr>
                <w:szCs w:val="18"/>
              </w:rPr>
            </w:pPr>
            <w:r>
              <w:rPr>
                <w:szCs w:val="18"/>
              </w:rPr>
              <w:t>25</w:t>
            </w:r>
            <w:r w:rsidR="00E23802">
              <w:rPr>
                <w:szCs w:val="18"/>
              </w:rPr>
              <w:t>460</w:t>
            </w:r>
          </w:p>
        </w:tc>
      </w:tr>
      <w:tr w:rsidR="008F0E0B" w:rsidRPr="006E5E14" w14:paraId="3CE34E8A" w14:textId="77777777" w:rsidTr="00E9151E">
        <w:tc>
          <w:tcPr>
            <w:tcW w:w="7650" w:type="dxa"/>
          </w:tcPr>
          <w:p w14:paraId="5FFEAB3F" w14:textId="77777777" w:rsidR="008F0E0B" w:rsidRPr="003658BC" w:rsidRDefault="008F0E0B" w:rsidP="00E9151E">
            <w:pPr>
              <w:rPr>
                <w:szCs w:val="18"/>
              </w:rPr>
            </w:pPr>
            <w:r w:rsidRPr="003658BC">
              <w:rPr>
                <w:szCs w:val="18"/>
              </w:rPr>
              <w:t xml:space="preserve">Annen banegrunn – grøntareal (SBG) </w:t>
            </w:r>
          </w:p>
        </w:tc>
        <w:tc>
          <w:tcPr>
            <w:tcW w:w="1410" w:type="dxa"/>
          </w:tcPr>
          <w:p w14:paraId="47FC80BB" w14:textId="481F7EDB" w:rsidR="008F0E0B" w:rsidRPr="003658BC" w:rsidRDefault="008F0E0B" w:rsidP="00E9151E">
            <w:pPr>
              <w:jc w:val="right"/>
              <w:rPr>
                <w:szCs w:val="18"/>
              </w:rPr>
            </w:pPr>
            <w:r>
              <w:rPr>
                <w:szCs w:val="18"/>
              </w:rPr>
              <w:t>4</w:t>
            </w:r>
            <w:r w:rsidR="00E23802">
              <w:rPr>
                <w:szCs w:val="18"/>
              </w:rPr>
              <w:t>164</w:t>
            </w:r>
          </w:p>
        </w:tc>
      </w:tr>
      <w:tr w:rsidR="008F0E0B" w:rsidRPr="006E5E14" w14:paraId="6B12BBE7" w14:textId="77777777" w:rsidTr="00E9151E">
        <w:tc>
          <w:tcPr>
            <w:tcW w:w="7650" w:type="dxa"/>
          </w:tcPr>
          <w:p w14:paraId="7748DE58" w14:textId="61ED40E9" w:rsidR="008F0E0B" w:rsidRPr="003658BC" w:rsidRDefault="008F0E0B" w:rsidP="00E9151E">
            <w:pPr>
              <w:rPr>
                <w:szCs w:val="18"/>
              </w:rPr>
            </w:pPr>
            <w:r w:rsidRPr="003658BC">
              <w:rPr>
                <w:szCs w:val="18"/>
              </w:rPr>
              <w:t xml:space="preserve">Bane </w:t>
            </w:r>
            <w:r w:rsidR="00C02C4E">
              <w:rPr>
                <w:szCs w:val="18"/>
              </w:rPr>
              <w:t>(SB)</w:t>
            </w:r>
          </w:p>
        </w:tc>
        <w:tc>
          <w:tcPr>
            <w:tcW w:w="1410" w:type="dxa"/>
          </w:tcPr>
          <w:p w14:paraId="4186CA7C" w14:textId="77777777" w:rsidR="008F0E0B" w:rsidRPr="003658BC" w:rsidRDefault="008F0E0B" w:rsidP="00E9151E">
            <w:pPr>
              <w:jc w:val="right"/>
              <w:rPr>
                <w:szCs w:val="18"/>
              </w:rPr>
            </w:pPr>
            <w:r>
              <w:rPr>
                <w:szCs w:val="18"/>
              </w:rPr>
              <w:t>5921</w:t>
            </w:r>
          </w:p>
        </w:tc>
      </w:tr>
      <w:tr w:rsidR="008F0E0B" w:rsidRPr="006E5E14" w14:paraId="5463AF00" w14:textId="77777777" w:rsidTr="00E9151E">
        <w:tc>
          <w:tcPr>
            <w:tcW w:w="7650" w:type="dxa"/>
          </w:tcPr>
          <w:p w14:paraId="48BF8A59" w14:textId="4D30B06C" w:rsidR="008F0E0B" w:rsidRPr="003658BC" w:rsidRDefault="008F0E0B" w:rsidP="00E9151E">
            <w:pPr>
              <w:rPr>
                <w:szCs w:val="18"/>
              </w:rPr>
            </w:pPr>
            <w:r w:rsidRPr="003658BC">
              <w:rPr>
                <w:szCs w:val="18"/>
              </w:rPr>
              <w:t xml:space="preserve">Trasé for jernbane </w:t>
            </w:r>
            <w:r w:rsidR="00C02C4E">
              <w:rPr>
                <w:szCs w:val="18"/>
              </w:rPr>
              <w:t>(STJ)</w:t>
            </w:r>
          </w:p>
        </w:tc>
        <w:tc>
          <w:tcPr>
            <w:tcW w:w="1410" w:type="dxa"/>
          </w:tcPr>
          <w:p w14:paraId="772B54DE" w14:textId="77777777" w:rsidR="008F0E0B" w:rsidRPr="003658BC" w:rsidRDefault="008F0E0B" w:rsidP="00E9151E">
            <w:pPr>
              <w:jc w:val="right"/>
              <w:rPr>
                <w:szCs w:val="18"/>
              </w:rPr>
            </w:pPr>
            <w:r>
              <w:rPr>
                <w:szCs w:val="18"/>
              </w:rPr>
              <w:t>13222</w:t>
            </w:r>
          </w:p>
        </w:tc>
      </w:tr>
      <w:tr w:rsidR="008F0E0B" w:rsidRPr="006E5E14" w14:paraId="1F6D35B0" w14:textId="77777777" w:rsidTr="00E9151E">
        <w:tc>
          <w:tcPr>
            <w:tcW w:w="7650" w:type="dxa"/>
            <w:shd w:val="clear" w:color="auto" w:fill="ECF6F9" w:themeFill="accent5" w:themeFillTint="1A"/>
          </w:tcPr>
          <w:p w14:paraId="0F3D71A3" w14:textId="77777777" w:rsidR="008F0E0B" w:rsidRPr="003658BC" w:rsidRDefault="008F0E0B" w:rsidP="00E9151E">
            <w:pPr>
              <w:rPr>
                <w:b/>
                <w:szCs w:val="18"/>
              </w:rPr>
            </w:pPr>
            <w:r w:rsidRPr="003658BC">
              <w:rPr>
                <w:b/>
                <w:szCs w:val="18"/>
              </w:rPr>
              <w:t>Grønnstruktur, pbl. § 12-5</w:t>
            </w:r>
          </w:p>
        </w:tc>
        <w:tc>
          <w:tcPr>
            <w:tcW w:w="1410" w:type="dxa"/>
            <w:shd w:val="clear" w:color="auto" w:fill="ECF6F9" w:themeFill="accent5" w:themeFillTint="1A"/>
          </w:tcPr>
          <w:p w14:paraId="433D3D80" w14:textId="77777777" w:rsidR="008F0E0B" w:rsidRPr="003658BC" w:rsidRDefault="008F0E0B" w:rsidP="00E9151E">
            <w:pPr>
              <w:jc w:val="right"/>
              <w:rPr>
                <w:szCs w:val="18"/>
              </w:rPr>
            </w:pPr>
          </w:p>
        </w:tc>
      </w:tr>
      <w:tr w:rsidR="008F0E0B" w:rsidRPr="006E5E14" w14:paraId="3FDA560F" w14:textId="77777777" w:rsidTr="00E9151E">
        <w:tc>
          <w:tcPr>
            <w:tcW w:w="7650" w:type="dxa"/>
          </w:tcPr>
          <w:p w14:paraId="3BB160C7" w14:textId="77777777" w:rsidR="008F0E0B" w:rsidRPr="003658BC" w:rsidRDefault="008F0E0B" w:rsidP="00E9151E">
            <w:pPr>
              <w:rPr>
                <w:szCs w:val="18"/>
              </w:rPr>
            </w:pPr>
            <w:r w:rsidRPr="003658BC">
              <w:rPr>
                <w:szCs w:val="18"/>
              </w:rPr>
              <w:t>Blågrønn struktur (G)</w:t>
            </w:r>
          </w:p>
        </w:tc>
        <w:tc>
          <w:tcPr>
            <w:tcW w:w="1410" w:type="dxa"/>
          </w:tcPr>
          <w:p w14:paraId="1EDA82D8" w14:textId="77777777" w:rsidR="008F0E0B" w:rsidRPr="003658BC" w:rsidRDefault="008F0E0B" w:rsidP="00E9151E">
            <w:pPr>
              <w:jc w:val="right"/>
              <w:rPr>
                <w:szCs w:val="18"/>
              </w:rPr>
            </w:pPr>
            <w:r>
              <w:rPr>
                <w:szCs w:val="18"/>
              </w:rPr>
              <w:t>26</w:t>
            </w:r>
          </w:p>
        </w:tc>
      </w:tr>
      <w:tr w:rsidR="008F0E0B" w:rsidRPr="006E5E14" w14:paraId="4E7A12B3" w14:textId="77777777" w:rsidTr="00E9151E">
        <w:tc>
          <w:tcPr>
            <w:tcW w:w="7650" w:type="dxa"/>
          </w:tcPr>
          <w:p w14:paraId="36246321" w14:textId="77777777" w:rsidR="008F0E0B" w:rsidRPr="003658BC" w:rsidRDefault="008F0E0B" w:rsidP="00E9151E">
            <w:pPr>
              <w:rPr>
                <w:szCs w:val="18"/>
              </w:rPr>
            </w:pPr>
            <w:r w:rsidRPr="003658BC">
              <w:rPr>
                <w:szCs w:val="18"/>
              </w:rPr>
              <w:t>Friområde (GF)</w:t>
            </w:r>
          </w:p>
        </w:tc>
        <w:tc>
          <w:tcPr>
            <w:tcW w:w="1410" w:type="dxa"/>
          </w:tcPr>
          <w:p w14:paraId="2CFBAF1F" w14:textId="77777777" w:rsidR="008F0E0B" w:rsidRPr="003658BC" w:rsidRDefault="008F0E0B" w:rsidP="00E9151E">
            <w:pPr>
              <w:jc w:val="right"/>
              <w:rPr>
                <w:szCs w:val="18"/>
              </w:rPr>
            </w:pPr>
            <w:r>
              <w:rPr>
                <w:szCs w:val="18"/>
              </w:rPr>
              <w:t>259</w:t>
            </w:r>
          </w:p>
        </w:tc>
      </w:tr>
      <w:tr w:rsidR="00DB1896" w:rsidRPr="006E5E14" w14:paraId="6B829830" w14:textId="77777777" w:rsidTr="00DB1896">
        <w:tc>
          <w:tcPr>
            <w:tcW w:w="7650" w:type="dxa"/>
            <w:shd w:val="clear" w:color="auto" w:fill="E2F2F6"/>
          </w:tcPr>
          <w:p w14:paraId="7642D2A5" w14:textId="65F605E1" w:rsidR="00DB1896" w:rsidRPr="00DB1896" w:rsidRDefault="00DB1896" w:rsidP="00E9151E">
            <w:pPr>
              <w:rPr>
                <w:b/>
                <w:bCs/>
                <w:szCs w:val="18"/>
              </w:rPr>
            </w:pPr>
            <w:r w:rsidRPr="00DB1896">
              <w:rPr>
                <w:b/>
                <w:bCs/>
                <w:szCs w:val="18"/>
              </w:rPr>
              <w:t>Hensyssoner, pbl. § 12-6</w:t>
            </w:r>
          </w:p>
        </w:tc>
        <w:tc>
          <w:tcPr>
            <w:tcW w:w="1410" w:type="dxa"/>
            <w:shd w:val="clear" w:color="auto" w:fill="E2F2F6"/>
          </w:tcPr>
          <w:p w14:paraId="7C97ED96" w14:textId="77777777" w:rsidR="00DB1896" w:rsidRPr="00DB1896" w:rsidRDefault="00DB1896" w:rsidP="00E9151E">
            <w:pPr>
              <w:jc w:val="right"/>
              <w:rPr>
                <w:b/>
                <w:bCs/>
                <w:szCs w:val="18"/>
              </w:rPr>
            </w:pPr>
          </w:p>
        </w:tc>
      </w:tr>
      <w:tr w:rsidR="00DB1896" w:rsidRPr="006E5E14" w14:paraId="60963EC0" w14:textId="77777777" w:rsidTr="00E9151E">
        <w:tc>
          <w:tcPr>
            <w:tcW w:w="7650" w:type="dxa"/>
          </w:tcPr>
          <w:p w14:paraId="3AFF4401" w14:textId="458554EB" w:rsidR="00DB1896" w:rsidRPr="003658BC" w:rsidRDefault="00DB1896" w:rsidP="00E9151E">
            <w:pPr>
              <w:rPr>
                <w:szCs w:val="18"/>
              </w:rPr>
            </w:pPr>
            <w:r>
              <w:rPr>
                <w:szCs w:val="18"/>
              </w:rPr>
              <w:t>Frisikt</w:t>
            </w:r>
          </w:p>
        </w:tc>
        <w:tc>
          <w:tcPr>
            <w:tcW w:w="1410" w:type="dxa"/>
          </w:tcPr>
          <w:p w14:paraId="6DE0B540" w14:textId="021E7834" w:rsidR="00DB1896" w:rsidRDefault="00DB1896" w:rsidP="00E9151E">
            <w:pPr>
              <w:jc w:val="right"/>
              <w:rPr>
                <w:szCs w:val="18"/>
              </w:rPr>
            </w:pPr>
            <w:r>
              <w:rPr>
                <w:szCs w:val="18"/>
              </w:rPr>
              <w:t>5</w:t>
            </w:r>
          </w:p>
        </w:tc>
      </w:tr>
      <w:tr w:rsidR="008F0E0B" w:rsidRPr="006E5E14" w14:paraId="7A8467BA" w14:textId="77777777" w:rsidTr="00E9151E">
        <w:tc>
          <w:tcPr>
            <w:tcW w:w="7650" w:type="dxa"/>
            <w:shd w:val="clear" w:color="auto" w:fill="ECF6F9" w:themeFill="accent5" w:themeFillTint="1A"/>
          </w:tcPr>
          <w:p w14:paraId="3C2C4015" w14:textId="77777777" w:rsidR="008F0E0B" w:rsidRPr="003658BC" w:rsidRDefault="008F0E0B" w:rsidP="00E9151E">
            <w:pPr>
              <w:rPr>
                <w:b/>
                <w:szCs w:val="18"/>
              </w:rPr>
            </w:pPr>
            <w:r w:rsidRPr="003658BC">
              <w:rPr>
                <w:b/>
                <w:szCs w:val="18"/>
              </w:rPr>
              <w:t>Bestemmelseområde</w:t>
            </w:r>
          </w:p>
        </w:tc>
        <w:tc>
          <w:tcPr>
            <w:tcW w:w="1410" w:type="dxa"/>
            <w:shd w:val="clear" w:color="auto" w:fill="ECF6F9" w:themeFill="accent5" w:themeFillTint="1A"/>
          </w:tcPr>
          <w:p w14:paraId="08A3446B" w14:textId="77777777" w:rsidR="008F0E0B" w:rsidRPr="003658BC" w:rsidRDefault="008F0E0B" w:rsidP="00E9151E">
            <w:pPr>
              <w:jc w:val="right"/>
              <w:rPr>
                <w:szCs w:val="18"/>
              </w:rPr>
            </w:pPr>
          </w:p>
        </w:tc>
      </w:tr>
      <w:tr w:rsidR="008F0E0B" w:rsidRPr="006E5E14" w14:paraId="7C9ECDE3" w14:textId="77777777" w:rsidTr="006D2352">
        <w:trPr>
          <w:trHeight w:val="77"/>
        </w:trPr>
        <w:tc>
          <w:tcPr>
            <w:tcW w:w="7650" w:type="dxa"/>
          </w:tcPr>
          <w:p w14:paraId="448C46E0" w14:textId="74C50B2B" w:rsidR="008F0E0B" w:rsidRPr="003658BC" w:rsidRDefault="008F0E0B" w:rsidP="00E9151E">
            <w:pPr>
              <w:rPr>
                <w:szCs w:val="18"/>
              </w:rPr>
            </w:pPr>
            <w:r w:rsidRPr="003658BC">
              <w:rPr>
                <w:szCs w:val="18"/>
              </w:rPr>
              <w:t>Midlertidig bygge- og anleggsområde, #1-</w:t>
            </w:r>
            <w:r w:rsidR="00D61CB5">
              <w:rPr>
                <w:szCs w:val="18"/>
              </w:rPr>
              <w:t>5</w:t>
            </w:r>
          </w:p>
        </w:tc>
        <w:tc>
          <w:tcPr>
            <w:tcW w:w="1410" w:type="dxa"/>
          </w:tcPr>
          <w:p w14:paraId="5487E667" w14:textId="3BD3F504" w:rsidR="008F0E0B" w:rsidRPr="003658BC" w:rsidRDefault="008F0E0B" w:rsidP="00E9151E">
            <w:pPr>
              <w:jc w:val="right"/>
              <w:rPr>
                <w:szCs w:val="18"/>
              </w:rPr>
            </w:pPr>
            <w:r>
              <w:rPr>
                <w:szCs w:val="18"/>
              </w:rPr>
              <w:t>5</w:t>
            </w:r>
            <w:r w:rsidR="00073802">
              <w:rPr>
                <w:szCs w:val="18"/>
              </w:rPr>
              <w:t>1041</w:t>
            </w:r>
          </w:p>
        </w:tc>
      </w:tr>
      <w:tr w:rsidR="008F0E0B" w:rsidRPr="001216F6" w14:paraId="4498B67D" w14:textId="77777777" w:rsidTr="00E9151E">
        <w:tc>
          <w:tcPr>
            <w:tcW w:w="7650" w:type="dxa"/>
            <w:shd w:val="clear" w:color="auto" w:fill="ECF6F9" w:themeFill="accent5" w:themeFillTint="1A"/>
          </w:tcPr>
          <w:p w14:paraId="734D80D0" w14:textId="77777777" w:rsidR="008F0E0B" w:rsidRPr="003658BC" w:rsidRDefault="008F0E0B" w:rsidP="00E9151E">
            <w:pPr>
              <w:rPr>
                <w:b/>
                <w:szCs w:val="18"/>
              </w:rPr>
            </w:pPr>
            <w:r w:rsidRPr="003658BC">
              <w:rPr>
                <w:b/>
                <w:szCs w:val="18"/>
              </w:rPr>
              <w:t>Totalt planområde</w:t>
            </w:r>
          </w:p>
        </w:tc>
        <w:tc>
          <w:tcPr>
            <w:tcW w:w="1410" w:type="dxa"/>
            <w:shd w:val="clear" w:color="auto" w:fill="ECF6F9" w:themeFill="accent5" w:themeFillTint="1A"/>
          </w:tcPr>
          <w:p w14:paraId="7F53956F" w14:textId="0FD901A0" w:rsidR="008F0E0B" w:rsidRPr="003658BC" w:rsidRDefault="008F0E0B" w:rsidP="00E9151E">
            <w:pPr>
              <w:jc w:val="right"/>
              <w:rPr>
                <w:b/>
                <w:szCs w:val="18"/>
              </w:rPr>
            </w:pPr>
            <w:r>
              <w:rPr>
                <w:b/>
                <w:szCs w:val="18"/>
              </w:rPr>
              <w:t>8</w:t>
            </w:r>
            <w:r w:rsidR="003B0E7D">
              <w:rPr>
                <w:b/>
                <w:szCs w:val="18"/>
              </w:rPr>
              <w:t>0709</w:t>
            </w:r>
          </w:p>
        </w:tc>
      </w:tr>
    </w:tbl>
    <w:p w14:paraId="0ABFD5F8" w14:textId="77777777" w:rsidR="0094158D" w:rsidRPr="00B97ED3" w:rsidRDefault="0094158D" w:rsidP="0094158D">
      <w:pPr>
        <w:pStyle w:val="Listeavsnitt"/>
        <w:ind w:left="0"/>
        <w:rPr>
          <w:rFonts w:cstheme="minorHAnsi"/>
          <w:bCs/>
          <w:highlight w:val="yellow"/>
        </w:rPr>
      </w:pPr>
    </w:p>
    <w:p w14:paraId="2D2301D6" w14:textId="77777777" w:rsidR="000110C1" w:rsidRPr="00B97ED3" w:rsidRDefault="000110C1" w:rsidP="00822A6E">
      <w:pPr>
        <w:pStyle w:val="Overskrift1"/>
        <w:numPr>
          <w:ilvl w:val="0"/>
          <w:numId w:val="1"/>
        </w:numPr>
        <w:pBdr>
          <w:bottom w:val="single" w:sz="4" w:space="1" w:color="auto"/>
        </w:pBdr>
        <w:rPr>
          <w:color w:val="auto"/>
        </w:rPr>
      </w:pPr>
      <w:r w:rsidRPr="00B97ED3">
        <w:rPr>
          <w:color w:val="auto"/>
        </w:rPr>
        <w:t xml:space="preserve">PLANENS HENSIKT                                                                          </w:t>
      </w:r>
    </w:p>
    <w:p w14:paraId="2B95390E" w14:textId="5D319973" w:rsidR="000110C1" w:rsidRPr="009600AC" w:rsidRDefault="000006C7" w:rsidP="009600AC">
      <w:pPr>
        <w:spacing w:after="120" w:line="240" w:lineRule="auto"/>
        <w:rPr>
          <w:rFonts w:cstheme="minorHAnsi"/>
          <w:i/>
          <w:lang w:eastAsia="nb-NO"/>
        </w:rPr>
      </w:pPr>
      <w:r w:rsidRPr="00B97ED3">
        <w:rPr>
          <w:rFonts w:cstheme="minorHAnsi"/>
        </w:rPr>
        <w:t xml:space="preserve">Hensikten med detaljreguleringen er å </w:t>
      </w:r>
      <w:r w:rsidR="00B72B00">
        <w:rPr>
          <w:rFonts w:cstheme="minorHAnsi"/>
        </w:rPr>
        <w:t>s</w:t>
      </w:r>
      <w:r w:rsidR="00B72B00" w:rsidRPr="00185C29">
        <w:rPr>
          <w:rFonts w:cstheme="minorHAnsi"/>
        </w:rPr>
        <w:t xml:space="preserve">ikre </w:t>
      </w:r>
      <w:r w:rsidR="00F30249">
        <w:rPr>
          <w:rFonts w:cstheme="minorHAnsi"/>
        </w:rPr>
        <w:t xml:space="preserve">arealer for </w:t>
      </w:r>
      <w:r w:rsidR="00852979">
        <w:rPr>
          <w:rFonts w:cstheme="minorHAnsi"/>
        </w:rPr>
        <w:t>parkering</w:t>
      </w:r>
      <w:r w:rsidR="00F30249">
        <w:rPr>
          <w:rFonts w:cstheme="minorHAnsi"/>
        </w:rPr>
        <w:t xml:space="preserve"> av tog på Sundland, samt </w:t>
      </w:r>
      <w:r w:rsidR="00B72B00" w:rsidRPr="00185C29">
        <w:rPr>
          <w:rFonts w:cstheme="minorHAnsi"/>
        </w:rPr>
        <w:t>tilstrekkelig</w:t>
      </w:r>
      <w:r w:rsidR="00F30249">
        <w:rPr>
          <w:rFonts w:cstheme="minorHAnsi"/>
        </w:rPr>
        <w:t>e</w:t>
      </w:r>
      <w:r w:rsidR="00B72B00" w:rsidRPr="00185C29">
        <w:rPr>
          <w:rFonts w:cstheme="minorHAnsi"/>
        </w:rPr>
        <w:t xml:space="preserve"> </w:t>
      </w:r>
      <w:r w:rsidR="00B72B00">
        <w:rPr>
          <w:rFonts w:cstheme="minorHAnsi"/>
        </w:rPr>
        <w:t xml:space="preserve">midlertidig </w:t>
      </w:r>
      <w:r w:rsidR="00B72B00" w:rsidRPr="00185C29">
        <w:rPr>
          <w:rFonts w:cstheme="minorHAnsi"/>
        </w:rPr>
        <w:t xml:space="preserve">anlegg- og riggareal for </w:t>
      </w:r>
      <w:r w:rsidR="00F30249">
        <w:rPr>
          <w:rFonts w:cstheme="minorHAnsi"/>
        </w:rPr>
        <w:t>etablering av anlegget</w:t>
      </w:r>
      <w:r w:rsidR="00B72B00">
        <w:rPr>
          <w:rFonts w:cstheme="minorHAnsi"/>
        </w:rPr>
        <w:t xml:space="preserve">. </w:t>
      </w:r>
      <w:r w:rsidR="009600AC" w:rsidRPr="009600AC">
        <w:rPr>
          <w:rFonts w:cstheme="minorHAnsi"/>
        </w:rPr>
        <w:t>Tiltakshaver er Bane NOR SF, heretter benevnt Bane NOR.</w:t>
      </w:r>
    </w:p>
    <w:p w14:paraId="0DF4CCDF" w14:textId="185E864F" w:rsidR="000110C1" w:rsidRPr="00B97ED3" w:rsidRDefault="000110C1" w:rsidP="00822A6E">
      <w:pPr>
        <w:pStyle w:val="Overskrift1"/>
        <w:numPr>
          <w:ilvl w:val="0"/>
          <w:numId w:val="1"/>
        </w:numPr>
        <w:pBdr>
          <w:bottom w:val="single" w:sz="4" w:space="1" w:color="auto"/>
        </w:pBdr>
        <w:rPr>
          <w:color w:val="auto"/>
        </w:rPr>
      </w:pPr>
      <w:r w:rsidRPr="00B97ED3">
        <w:rPr>
          <w:color w:val="auto"/>
        </w:rPr>
        <w:t>REKKEFØLGEKRAV/VILKÅR FOR GJENNOMFØRING</w:t>
      </w:r>
    </w:p>
    <w:p w14:paraId="568C40CF" w14:textId="77777777" w:rsidR="00DB3A47" w:rsidRPr="00B97ED3" w:rsidRDefault="00DB3A47" w:rsidP="00DB3A47">
      <w:pPr>
        <w:pStyle w:val="Overskrift2"/>
        <w:rPr>
          <w:color w:val="auto"/>
        </w:rPr>
      </w:pPr>
    </w:p>
    <w:p w14:paraId="2AC1462A" w14:textId="77777777" w:rsidR="00DB3A47" w:rsidRPr="00B97ED3" w:rsidRDefault="00DB3A47" w:rsidP="00822A6E">
      <w:pPr>
        <w:pStyle w:val="Overskrift2"/>
        <w:numPr>
          <w:ilvl w:val="1"/>
          <w:numId w:val="6"/>
        </w:numPr>
        <w:rPr>
          <w:color w:val="auto"/>
        </w:rPr>
      </w:pPr>
      <w:r w:rsidRPr="00B97ED3">
        <w:rPr>
          <w:color w:val="auto"/>
        </w:rPr>
        <w:t xml:space="preserve">Før tillatelse til tiltak </w:t>
      </w:r>
    </w:p>
    <w:p w14:paraId="53AD74FA" w14:textId="5A1A1C21" w:rsidR="00DB3A47" w:rsidRPr="00DE1E62" w:rsidRDefault="000B4110" w:rsidP="00822A6E">
      <w:pPr>
        <w:pStyle w:val="Overskrift3"/>
        <w:numPr>
          <w:ilvl w:val="2"/>
          <w:numId w:val="6"/>
        </w:numPr>
        <w:ind w:left="709" w:hanging="283"/>
        <w:rPr>
          <w:color w:val="auto"/>
        </w:rPr>
      </w:pPr>
      <w:r w:rsidRPr="7E185B6F">
        <w:rPr>
          <w:color w:val="auto"/>
        </w:rPr>
        <w:t>Støy</w:t>
      </w:r>
      <w:r w:rsidR="00DB3A47" w:rsidRPr="7E185B6F">
        <w:rPr>
          <w:color w:val="auto"/>
        </w:rPr>
        <w:t xml:space="preserve"> </w:t>
      </w:r>
    </w:p>
    <w:p w14:paraId="4CA66736" w14:textId="082495A7" w:rsidR="00F66D2D" w:rsidRPr="00DE1E62" w:rsidRDefault="00C85B44" w:rsidP="00822A6E">
      <w:pPr>
        <w:pStyle w:val="Listeavsnitt"/>
        <w:numPr>
          <w:ilvl w:val="3"/>
          <w:numId w:val="18"/>
        </w:numPr>
        <w:spacing w:after="0" w:line="240" w:lineRule="auto"/>
        <w:rPr>
          <w:rFonts w:cstheme="minorHAnsi"/>
        </w:rPr>
      </w:pPr>
      <w:bookmarkStart w:id="2" w:name="_Hlk39829731"/>
      <w:r w:rsidRPr="00DE1E62">
        <w:rPr>
          <w:rFonts w:cstheme="minorHAnsi"/>
        </w:rPr>
        <w:t>Før det kan gis tillatelse</w:t>
      </w:r>
      <w:r w:rsidRPr="0016504D">
        <w:rPr>
          <w:rFonts w:cstheme="minorHAnsi"/>
        </w:rPr>
        <w:t xml:space="preserve"> til</w:t>
      </w:r>
      <w:r w:rsidRPr="00DE1E62">
        <w:rPr>
          <w:rFonts w:cstheme="minorHAnsi"/>
        </w:rPr>
        <w:t xml:space="preserve"> tiltak </w:t>
      </w:r>
      <w:r w:rsidR="000B4110" w:rsidRPr="00DE1E62">
        <w:rPr>
          <w:rFonts w:cstheme="minorHAnsi"/>
        </w:rPr>
        <w:t xml:space="preserve">må det utarbeides en plan </w:t>
      </w:r>
      <w:bookmarkEnd w:id="2"/>
      <w:r w:rsidR="000B4110" w:rsidRPr="00DE1E62">
        <w:rPr>
          <w:rFonts w:cstheme="minorHAnsi"/>
        </w:rPr>
        <w:t>for</w:t>
      </w:r>
      <w:r w:rsidR="000828BD">
        <w:rPr>
          <w:rFonts w:cstheme="minorHAnsi"/>
        </w:rPr>
        <w:t xml:space="preserve"> drift og</w:t>
      </w:r>
      <w:r w:rsidR="000B4110" w:rsidRPr="00DE1E62">
        <w:rPr>
          <w:rFonts w:cstheme="minorHAnsi"/>
        </w:rPr>
        <w:t xml:space="preserve"> anleggsgjennomføring, med tilhørende støyutredning. </w:t>
      </w:r>
      <w:r w:rsidR="00F66D2D" w:rsidRPr="00DE1E62">
        <w:rPr>
          <w:rFonts w:cstheme="minorHAnsi"/>
        </w:rPr>
        <w:t>Grenseverdiene i Miljødirektoratets retningslinjer for</w:t>
      </w:r>
    </w:p>
    <w:p w14:paraId="5E1C7489" w14:textId="75DBEE33" w:rsidR="000B4110" w:rsidRDefault="00F66D2D" w:rsidP="0016504D">
      <w:pPr>
        <w:pStyle w:val="Listeavsnitt"/>
        <w:spacing w:after="0" w:line="240" w:lineRule="auto"/>
        <w:ind w:left="1068"/>
        <w:rPr>
          <w:rFonts w:cstheme="minorHAnsi"/>
        </w:rPr>
      </w:pPr>
      <w:r w:rsidRPr="00DE1E62">
        <w:rPr>
          <w:rFonts w:cstheme="minorHAnsi"/>
        </w:rPr>
        <w:t xml:space="preserve">behandling av støy i arealplanlegging (T-1442), kapittel 4, med veileder M128 eller senere vedtatte forskrifter/retningslinjer som erstatter disse, er gjeldende for anleggsperioden. </w:t>
      </w:r>
      <w:r w:rsidR="000B4110" w:rsidRPr="00DE1E62">
        <w:rPr>
          <w:rFonts w:cstheme="minorHAnsi"/>
        </w:rPr>
        <w:t xml:space="preserve">Støydempende og andre avbøtende tiltak i anleggsfasen skal fremkomme, og må være gjennomført før tiltak iverksettes. Det skal dokumenteres at eventuelle avvik fra grenseverdiene er omsøkt og godkjent. </w:t>
      </w:r>
    </w:p>
    <w:p w14:paraId="114E0394" w14:textId="77777777" w:rsidR="0016504D" w:rsidRPr="00DE1E62" w:rsidRDefault="0016504D" w:rsidP="0016504D">
      <w:pPr>
        <w:pStyle w:val="Listeavsnitt"/>
        <w:spacing w:after="0" w:line="240" w:lineRule="auto"/>
        <w:ind w:left="1068"/>
        <w:rPr>
          <w:rFonts w:cstheme="minorHAnsi"/>
        </w:rPr>
      </w:pPr>
    </w:p>
    <w:p w14:paraId="4CE148E8" w14:textId="55A64EB6" w:rsidR="00D000FA" w:rsidRPr="00DE1E62" w:rsidRDefault="00D000FA" w:rsidP="00822A6E">
      <w:pPr>
        <w:pStyle w:val="Overskrift3"/>
        <w:numPr>
          <w:ilvl w:val="2"/>
          <w:numId w:val="6"/>
        </w:numPr>
        <w:ind w:left="709" w:hanging="283"/>
        <w:rPr>
          <w:color w:val="auto"/>
        </w:rPr>
      </w:pPr>
      <w:r w:rsidRPr="7E185B6F">
        <w:rPr>
          <w:color w:val="auto"/>
        </w:rPr>
        <w:lastRenderedPageBreak/>
        <w:t>Forurenset grunn</w:t>
      </w:r>
    </w:p>
    <w:p w14:paraId="07BEC2E9" w14:textId="3D4751DB" w:rsidR="00D000FA" w:rsidRPr="00DE1E62" w:rsidRDefault="00D000FA" w:rsidP="00822A6E">
      <w:pPr>
        <w:pStyle w:val="Listeavsnitt"/>
        <w:numPr>
          <w:ilvl w:val="3"/>
          <w:numId w:val="7"/>
        </w:numPr>
        <w:autoSpaceDE w:val="0"/>
        <w:autoSpaceDN w:val="0"/>
        <w:spacing w:before="46" w:line="244" w:lineRule="auto"/>
        <w:ind w:right="707"/>
        <w:rPr>
          <w:rFonts w:cstheme="minorHAnsi"/>
        </w:rPr>
      </w:pPr>
      <w:r w:rsidRPr="00DE1E62">
        <w:rPr>
          <w:rFonts w:cstheme="minorHAnsi"/>
        </w:rPr>
        <w:t>Før det kan gis tillatelse</w:t>
      </w:r>
      <w:r w:rsidRPr="0016504D">
        <w:rPr>
          <w:rFonts w:cstheme="minorHAnsi"/>
        </w:rPr>
        <w:t xml:space="preserve"> til</w:t>
      </w:r>
      <w:r w:rsidRPr="00DE1E62">
        <w:rPr>
          <w:rFonts w:cstheme="minorHAnsi"/>
        </w:rPr>
        <w:t xml:space="preserve"> tiltak skal forurenset grunn være tilstrekkelig sikret for utlekking til </w:t>
      </w:r>
      <w:r w:rsidR="0072728A">
        <w:rPr>
          <w:rFonts w:cstheme="minorHAnsi"/>
        </w:rPr>
        <w:t>resepient</w:t>
      </w:r>
      <w:r w:rsidRPr="00DE1E62">
        <w:rPr>
          <w:rFonts w:cstheme="minorHAnsi"/>
        </w:rPr>
        <w:t xml:space="preserve">. </w:t>
      </w:r>
    </w:p>
    <w:p w14:paraId="4CE70C6E" w14:textId="06A32EA4" w:rsidR="00676FD5" w:rsidRPr="0072728A" w:rsidRDefault="00676FD5" w:rsidP="00822A6E">
      <w:pPr>
        <w:pStyle w:val="Overskrift3"/>
        <w:numPr>
          <w:ilvl w:val="2"/>
          <w:numId w:val="6"/>
        </w:numPr>
        <w:ind w:left="709" w:hanging="283"/>
        <w:rPr>
          <w:color w:val="auto"/>
        </w:rPr>
      </w:pPr>
      <w:r w:rsidRPr="7E185B6F">
        <w:rPr>
          <w:color w:val="auto"/>
        </w:rPr>
        <w:t>Grunnundersøkelser</w:t>
      </w:r>
    </w:p>
    <w:p w14:paraId="0A400BDC" w14:textId="54F4ED44" w:rsidR="00676FD5" w:rsidRPr="0072728A" w:rsidRDefault="00676FD5" w:rsidP="00822A6E">
      <w:pPr>
        <w:pStyle w:val="Listeavsnitt"/>
        <w:numPr>
          <w:ilvl w:val="3"/>
          <w:numId w:val="16"/>
        </w:numPr>
        <w:spacing w:after="0" w:line="240" w:lineRule="auto"/>
      </w:pPr>
      <w:r w:rsidRPr="795A51A5">
        <w:t>Når det utføres arbeider nær og under spor, skal arbeidene overvåkes og kontrolleres for å avdekke setninger under kritiske arbeider.</w:t>
      </w:r>
    </w:p>
    <w:p w14:paraId="3D2AA686" w14:textId="77777777" w:rsidR="00B95631" w:rsidRPr="00DE1E62" w:rsidRDefault="00B95631" w:rsidP="00B95631">
      <w:pPr>
        <w:spacing w:after="0" w:line="240" w:lineRule="auto"/>
        <w:ind w:left="708"/>
        <w:rPr>
          <w:rFonts w:cstheme="minorHAnsi"/>
        </w:rPr>
      </w:pPr>
    </w:p>
    <w:p w14:paraId="28434344" w14:textId="77777777" w:rsidR="00B95631" w:rsidRPr="00DE1E62" w:rsidRDefault="00B95631" w:rsidP="00822A6E">
      <w:pPr>
        <w:pStyle w:val="Overskrift3"/>
        <w:numPr>
          <w:ilvl w:val="2"/>
          <w:numId w:val="6"/>
        </w:numPr>
        <w:ind w:left="709" w:hanging="283"/>
        <w:rPr>
          <w:color w:val="auto"/>
        </w:rPr>
      </w:pPr>
      <w:r>
        <w:t>Riving av bygninger</w:t>
      </w:r>
    </w:p>
    <w:p w14:paraId="3778405A" w14:textId="334BD646" w:rsidR="00B95631" w:rsidRDefault="00B95631" w:rsidP="00822A6E">
      <w:pPr>
        <w:pStyle w:val="Listeavsnitt"/>
        <w:numPr>
          <w:ilvl w:val="3"/>
          <w:numId w:val="19"/>
        </w:numPr>
        <w:spacing w:after="0" w:line="240" w:lineRule="auto"/>
        <w:rPr>
          <w:rFonts w:cstheme="minorHAnsi"/>
        </w:rPr>
      </w:pPr>
      <w:r w:rsidRPr="00DE1E62">
        <w:rPr>
          <w:rFonts w:cstheme="minorHAnsi"/>
        </w:rPr>
        <w:t xml:space="preserve">Før riving av bygninger kan igangsettes, skal det dokumenteres hvordan rivingen skal gjennomføres uten å forårsake forurensningsspredning. Ved fare for forurensningsspredning skal det utarbeides tiltaksplan for håndtering av massene. Tiltaksplanen skal godkjennes av kommunen. </w:t>
      </w:r>
    </w:p>
    <w:p w14:paraId="7F680AB3" w14:textId="77777777" w:rsidR="0016504D" w:rsidRPr="0016504D" w:rsidRDefault="0016504D" w:rsidP="0016504D">
      <w:pPr>
        <w:spacing w:after="0" w:line="240" w:lineRule="auto"/>
        <w:ind w:left="708"/>
        <w:rPr>
          <w:rFonts w:cstheme="minorHAnsi"/>
        </w:rPr>
      </w:pPr>
    </w:p>
    <w:p w14:paraId="4D06B0E3" w14:textId="35E25076" w:rsidR="000828BD" w:rsidRPr="000B0347" w:rsidRDefault="005522FA" w:rsidP="00822A6E">
      <w:pPr>
        <w:pStyle w:val="Overskrift2"/>
        <w:keepNext w:val="0"/>
        <w:keepLines w:val="0"/>
        <w:numPr>
          <w:ilvl w:val="1"/>
          <w:numId w:val="6"/>
        </w:numPr>
        <w:rPr>
          <w:color w:val="auto"/>
        </w:rPr>
      </w:pPr>
      <w:r w:rsidRPr="00DE1E62">
        <w:rPr>
          <w:color w:val="auto"/>
        </w:rPr>
        <w:t xml:space="preserve">Før </w:t>
      </w:r>
      <w:r w:rsidR="000110C1" w:rsidRPr="007B5AC5">
        <w:rPr>
          <w:color w:val="auto"/>
        </w:rPr>
        <w:t>midlertidig brukstillatelse/ferdigattest</w:t>
      </w:r>
    </w:p>
    <w:p w14:paraId="7AD8FF4D" w14:textId="359BD8D8" w:rsidR="000828BD" w:rsidRDefault="000828BD" w:rsidP="00822A6E">
      <w:pPr>
        <w:pStyle w:val="Overskrift3"/>
        <w:keepNext w:val="0"/>
        <w:keepLines w:val="0"/>
        <w:numPr>
          <w:ilvl w:val="2"/>
          <w:numId w:val="6"/>
        </w:numPr>
        <w:ind w:left="709" w:hanging="284"/>
        <w:rPr>
          <w:color w:val="auto"/>
        </w:rPr>
      </w:pPr>
      <w:r w:rsidRPr="7E185B6F">
        <w:rPr>
          <w:color w:val="auto"/>
        </w:rPr>
        <w:t>Opparbeidelse av grøntareal innenfor annen banegrunn – grøntareal (SBG)</w:t>
      </w:r>
    </w:p>
    <w:p w14:paraId="1BD4057C" w14:textId="37C34C29" w:rsidR="00492160" w:rsidRPr="000828BD" w:rsidRDefault="000B0347" w:rsidP="00492160">
      <w:pPr>
        <w:ind w:left="708"/>
      </w:pPr>
      <w:r>
        <w:t xml:space="preserve">Før </w:t>
      </w:r>
      <w:r w:rsidR="009F5894">
        <w:t>hensettings</w:t>
      </w:r>
      <w:r>
        <w:t>anlegget tas i bruk skal grøntareal innenfor annen banegrunn – grøntareal (SBG) være opparbeidet.</w:t>
      </w:r>
    </w:p>
    <w:p w14:paraId="7459E0F3" w14:textId="0D72D388" w:rsidR="00CA57A4" w:rsidRPr="00CA57A4" w:rsidRDefault="00CA57A4" w:rsidP="00822A6E">
      <w:pPr>
        <w:pStyle w:val="Overskrift3"/>
        <w:keepNext w:val="0"/>
        <w:keepLines w:val="0"/>
        <w:numPr>
          <w:ilvl w:val="2"/>
          <w:numId w:val="6"/>
        </w:numPr>
        <w:ind w:left="709" w:hanging="284"/>
        <w:rPr>
          <w:color w:val="auto"/>
        </w:rPr>
      </w:pPr>
      <w:r w:rsidRPr="7E185B6F">
        <w:rPr>
          <w:color w:val="auto"/>
        </w:rPr>
        <w:t>Sikringsgjerde</w:t>
      </w:r>
      <w:r w:rsidR="009F5894" w:rsidRPr="7E185B6F">
        <w:rPr>
          <w:color w:val="auto"/>
        </w:rPr>
        <w:t>/støyskjerm</w:t>
      </w:r>
    </w:p>
    <w:p w14:paraId="3D4C001D" w14:textId="6A540A29" w:rsidR="00CA57A4" w:rsidRPr="00CA57A4" w:rsidRDefault="00CA57A4" w:rsidP="00CA57A4">
      <w:pPr>
        <w:pStyle w:val="Overskrift3"/>
        <w:keepNext w:val="0"/>
        <w:keepLines w:val="0"/>
        <w:spacing w:line="360" w:lineRule="auto"/>
        <w:ind w:left="709"/>
        <w:rPr>
          <w:i w:val="0"/>
          <w:iCs/>
        </w:rPr>
      </w:pPr>
      <w:r w:rsidRPr="00CA57A4">
        <w:rPr>
          <w:i w:val="0"/>
          <w:iCs/>
        </w:rPr>
        <w:t xml:space="preserve">Før </w:t>
      </w:r>
      <w:r w:rsidR="009F5894">
        <w:rPr>
          <w:i w:val="0"/>
          <w:iCs/>
        </w:rPr>
        <w:t xml:space="preserve">hensettingsanlegget </w:t>
      </w:r>
      <w:r w:rsidRPr="00CA57A4">
        <w:rPr>
          <w:i w:val="0"/>
          <w:iCs/>
        </w:rPr>
        <w:t>tas i bruk skal sikringsgjerde</w:t>
      </w:r>
      <w:r w:rsidR="009F5894">
        <w:rPr>
          <w:i w:val="0"/>
          <w:iCs/>
        </w:rPr>
        <w:t>/støyskjerm</w:t>
      </w:r>
      <w:r w:rsidRPr="00CA57A4">
        <w:rPr>
          <w:i w:val="0"/>
          <w:iCs/>
        </w:rPr>
        <w:t xml:space="preserve"> være ferdigstilt. </w:t>
      </w:r>
    </w:p>
    <w:p w14:paraId="67A29E73" w14:textId="6D9DC904" w:rsidR="009525CC" w:rsidRPr="00B97ED3" w:rsidRDefault="009525CC" w:rsidP="00822A6E">
      <w:pPr>
        <w:pStyle w:val="Overskrift3"/>
        <w:keepNext w:val="0"/>
        <w:keepLines w:val="0"/>
        <w:numPr>
          <w:ilvl w:val="2"/>
          <w:numId w:val="6"/>
        </w:numPr>
        <w:ind w:left="709" w:hanging="284"/>
        <w:rPr>
          <w:color w:val="auto"/>
        </w:rPr>
      </w:pPr>
      <w:r w:rsidRPr="7E185B6F">
        <w:rPr>
          <w:color w:val="auto"/>
        </w:rPr>
        <w:t>Tilbakeføring</w:t>
      </w:r>
    </w:p>
    <w:p w14:paraId="755A1AA8" w14:textId="669D6B9A" w:rsidR="00CB466A" w:rsidRDefault="00CB466A" w:rsidP="795A51A5">
      <w:pPr>
        <w:spacing w:after="0" w:line="240" w:lineRule="auto"/>
        <w:ind w:left="708"/>
      </w:pPr>
      <w:r w:rsidRPr="795A51A5">
        <w:t>O</w:t>
      </w:r>
      <w:r w:rsidR="00D61B99" w:rsidRPr="795A51A5">
        <w:t xml:space="preserve">ffentlige- og private veier og </w:t>
      </w:r>
      <w:r w:rsidRPr="795A51A5">
        <w:t xml:space="preserve">private </w:t>
      </w:r>
      <w:r w:rsidR="00D61B99" w:rsidRPr="795A51A5">
        <w:t xml:space="preserve">parkeringsplasser </w:t>
      </w:r>
      <w:r w:rsidRPr="795A51A5">
        <w:t xml:space="preserve">som berøres i anleggsperioden </w:t>
      </w:r>
      <w:r w:rsidR="00D61B99" w:rsidRPr="795A51A5">
        <w:t>skal tilbakeføres til opprinnelig stand eller i den stand som følger av avtale med grunneier.</w:t>
      </w:r>
    </w:p>
    <w:p w14:paraId="1E3AE3C0" w14:textId="77777777" w:rsidR="0016504D" w:rsidRPr="0016504D" w:rsidRDefault="0016504D" w:rsidP="0016504D">
      <w:pPr>
        <w:spacing w:after="0" w:line="240" w:lineRule="auto"/>
        <w:ind w:left="708"/>
        <w:rPr>
          <w:rFonts w:cstheme="minorHAnsi"/>
        </w:rPr>
      </w:pPr>
    </w:p>
    <w:p w14:paraId="20EDB025" w14:textId="77777777" w:rsidR="000110C1" w:rsidRPr="00B97ED3" w:rsidRDefault="000110C1" w:rsidP="00822A6E">
      <w:pPr>
        <w:pStyle w:val="Overskrift3"/>
        <w:keepNext w:val="0"/>
        <w:keepLines w:val="0"/>
        <w:numPr>
          <w:ilvl w:val="2"/>
          <w:numId w:val="1"/>
        </w:numPr>
        <w:spacing w:before="0"/>
        <w:ind w:left="709" w:hanging="284"/>
        <w:rPr>
          <w:color w:val="auto"/>
        </w:rPr>
      </w:pPr>
      <w:r w:rsidRPr="7E185B6F">
        <w:rPr>
          <w:color w:val="auto"/>
        </w:rPr>
        <w:t>Teknisk infrastruktur</w:t>
      </w:r>
    </w:p>
    <w:p w14:paraId="29344686" w14:textId="7E397E55" w:rsidR="00D000FA" w:rsidRDefault="00D000FA" w:rsidP="795A51A5">
      <w:pPr>
        <w:spacing w:after="0" w:line="240" w:lineRule="auto"/>
        <w:ind w:left="708"/>
        <w:rPr>
          <w:rFonts w:ascii="Calibri" w:eastAsia="Calibri" w:hAnsi="Calibri" w:cs="Calibri"/>
        </w:rPr>
      </w:pPr>
      <w:r w:rsidRPr="795A51A5">
        <w:t xml:space="preserve">Før </w:t>
      </w:r>
      <w:r w:rsidR="005E3CFC" w:rsidRPr="795A51A5">
        <w:t>VA-anlegget</w:t>
      </w:r>
      <w:r w:rsidRPr="795A51A5">
        <w:t xml:space="preserve"> kan tas i bruk, skal det dokumenteres at oppbyggi</w:t>
      </w:r>
      <w:r w:rsidR="00616DDA" w:rsidRPr="795A51A5">
        <w:t>ngen</w:t>
      </w:r>
      <w:r w:rsidRPr="795A51A5">
        <w:t xml:space="preserve"> er gjort i henhold til den enhver tid gjeldende kommunale norm.</w:t>
      </w:r>
    </w:p>
    <w:p w14:paraId="3DCC3B1E" w14:textId="4328CAFC" w:rsidR="795A51A5" w:rsidRDefault="795A51A5" w:rsidP="795A51A5">
      <w:pPr>
        <w:spacing w:after="0" w:line="240" w:lineRule="auto"/>
        <w:ind w:left="708"/>
      </w:pPr>
    </w:p>
    <w:p w14:paraId="459D975D" w14:textId="76C53949" w:rsidR="03B5AA2F" w:rsidRDefault="03B5AA2F" w:rsidP="00822A6E">
      <w:pPr>
        <w:pStyle w:val="Overskrift3"/>
        <w:numPr>
          <w:ilvl w:val="2"/>
          <w:numId w:val="1"/>
        </w:numPr>
        <w:spacing w:before="0"/>
        <w:ind w:left="709" w:hanging="284"/>
        <w:rPr>
          <w:color w:val="auto"/>
        </w:rPr>
      </w:pPr>
      <w:r w:rsidRPr="7E185B6F">
        <w:rPr>
          <w:color w:val="auto"/>
        </w:rPr>
        <w:t>Gang- og sykkelundergang Vintergata</w:t>
      </w:r>
    </w:p>
    <w:p w14:paraId="0ADDC38B" w14:textId="6B9911F7" w:rsidR="795A51A5" w:rsidRDefault="03B5AA2F" w:rsidP="7E185B6F">
      <w:pPr>
        <w:ind w:firstLine="708"/>
      </w:pPr>
      <w:r>
        <w:t xml:space="preserve">Før hensettingsanlegget tas i bruk skal regulert gang- og sykkelundergang Vintergata være </w:t>
      </w:r>
      <w:r w:rsidR="006B17E2">
        <w:tab/>
      </w:r>
      <w:r w:rsidR="006B17E2">
        <w:tab/>
      </w:r>
      <w:r>
        <w:t>ferdigstilt.</w:t>
      </w:r>
    </w:p>
    <w:p w14:paraId="3FC33290" w14:textId="58692251" w:rsidR="03B5AA2F" w:rsidRDefault="03B5AA2F" w:rsidP="00822A6E">
      <w:pPr>
        <w:pStyle w:val="Overskrift3"/>
        <w:numPr>
          <w:ilvl w:val="2"/>
          <w:numId w:val="1"/>
        </w:numPr>
        <w:spacing w:before="0"/>
        <w:ind w:left="709" w:hanging="284"/>
        <w:rPr>
          <w:color w:val="auto"/>
        </w:rPr>
      </w:pPr>
      <w:r w:rsidRPr="7E185B6F">
        <w:rPr>
          <w:color w:val="auto"/>
        </w:rPr>
        <w:t>Sundlandgata</w:t>
      </w:r>
    </w:p>
    <w:p w14:paraId="46B2C7AB" w14:textId="3D33EA84" w:rsidR="795A51A5" w:rsidRDefault="03B5AA2F" w:rsidP="7E185B6F">
      <w:pPr>
        <w:spacing w:after="0" w:line="240" w:lineRule="auto"/>
        <w:ind w:firstLine="708"/>
      </w:pPr>
      <w:r>
        <w:t xml:space="preserve">Før hensettingsanlegget tas i bruk skal midlertidig trasé for Sundlandgata være </w:t>
      </w:r>
      <w:r w:rsidR="795A51A5">
        <w:tab/>
      </w:r>
      <w:r w:rsidR="795A51A5">
        <w:tab/>
      </w:r>
      <w:r w:rsidR="795A51A5">
        <w:tab/>
      </w:r>
      <w:r w:rsidR="795A51A5">
        <w:tab/>
      </w:r>
      <w:r>
        <w:t>ferdigstilt fra Vintergata til dagens adkomst til Sundland.</w:t>
      </w:r>
    </w:p>
    <w:p w14:paraId="0BB8AAB0" w14:textId="77777777" w:rsidR="006B17E2" w:rsidRDefault="006B17E2" w:rsidP="7E185B6F">
      <w:pPr>
        <w:spacing w:after="0" w:line="240" w:lineRule="auto"/>
        <w:ind w:firstLine="708"/>
      </w:pPr>
    </w:p>
    <w:p w14:paraId="4578AD6A" w14:textId="1E1F8A80" w:rsidR="03B5AA2F" w:rsidRDefault="03B5AA2F" w:rsidP="00822A6E">
      <w:pPr>
        <w:pStyle w:val="Overskrift3"/>
        <w:numPr>
          <w:ilvl w:val="2"/>
          <w:numId w:val="1"/>
        </w:numPr>
        <w:spacing w:before="0"/>
        <w:ind w:left="709" w:hanging="284"/>
        <w:rPr>
          <w:color w:val="auto"/>
        </w:rPr>
      </w:pPr>
      <w:r w:rsidRPr="7E185B6F">
        <w:rPr>
          <w:color w:val="auto"/>
        </w:rPr>
        <w:t>Adkomst</w:t>
      </w:r>
    </w:p>
    <w:p w14:paraId="3C124F4D" w14:textId="30C700D9" w:rsidR="795A51A5" w:rsidRDefault="03B5AA2F" w:rsidP="7E185B6F">
      <w:pPr>
        <w:ind w:firstLine="708"/>
      </w:pPr>
      <w:r>
        <w:t xml:space="preserve">Før hensettingsanlegget tas i bruk skal permanent adkomst fra felt o_SKV være ferdig </w:t>
      </w:r>
      <w:r w:rsidR="795A51A5">
        <w:tab/>
      </w:r>
      <w:r w:rsidR="795A51A5">
        <w:tab/>
      </w:r>
      <w:r w:rsidR="795A51A5">
        <w:tab/>
      </w:r>
      <w:r>
        <w:t>opparbeidet, og midlertidig adkomst fra Vintergata skal være fjernet.</w:t>
      </w:r>
    </w:p>
    <w:p w14:paraId="2DE0B69D" w14:textId="1855CA34" w:rsidR="03B5AA2F" w:rsidRDefault="03B5AA2F" w:rsidP="00822A6E">
      <w:pPr>
        <w:pStyle w:val="Overskrift3"/>
        <w:numPr>
          <w:ilvl w:val="2"/>
          <w:numId w:val="1"/>
        </w:numPr>
        <w:spacing w:before="0"/>
        <w:ind w:left="709" w:hanging="284"/>
        <w:rPr>
          <w:color w:val="auto"/>
        </w:rPr>
      </w:pPr>
      <w:r w:rsidRPr="7E185B6F">
        <w:rPr>
          <w:color w:val="auto"/>
        </w:rPr>
        <w:t>Sikker flomvei</w:t>
      </w:r>
    </w:p>
    <w:p w14:paraId="62F6DF96" w14:textId="51FCA8AA" w:rsidR="03B5AA2F" w:rsidRDefault="03B5AA2F" w:rsidP="795A51A5">
      <w:pPr>
        <w:ind w:firstLine="708"/>
      </w:pPr>
      <w:r>
        <w:t>Før hensettingsanlegget tas i bruk skal sikker flomvei til Drammenselva være etablert.</w:t>
      </w:r>
    </w:p>
    <w:p w14:paraId="529CCE12" w14:textId="10869BEF" w:rsidR="795A51A5" w:rsidRDefault="795A51A5" w:rsidP="795A51A5">
      <w:pPr>
        <w:spacing w:after="0" w:line="240" w:lineRule="auto"/>
        <w:ind w:left="708"/>
      </w:pPr>
    </w:p>
    <w:p w14:paraId="2E7BDAEE" w14:textId="478D154E" w:rsidR="795A51A5" w:rsidRDefault="795A51A5" w:rsidP="795A51A5">
      <w:pPr>
        <w:spacing w:after="0" w:line="240" w:lineRule="auto"/>
        <w:ind w:left="708"/>
        <w:rPr>
          <w:rFonts w:ascii="Calibri" w:eastAsia="Calibri" w:hAnsi="Calibri" w:cs="Calibri"/>
        </w:rPr>
      </w:pPr>
    </w:p>
    <w:p w14:paraId="3BF916DF" w14:textId="77777777" w:rsidR="0016504D" w:rsidRPr="0016504D" w:rsidRDefault="0016504D" w:rsidP="0016504D">
      <w:pPr>
        <w:spacing w:after="0" w:line="240" w:lineRule="auto"/>
        <w:ind w:left="708"/>
        <w:rPr>
          <w:rFonts w:cstheme="minorHAnsi"/>
        </w:rPr>
      </w:pPr>
    </w:p>
    <w:p w14:paraId="2ED3395A" w14:textId="34460DB4" w:rsidR="00810CA2" w:rsidRPr="00810CA2" w:rsidRDefault="00810CA2" w:rsidP="00822A6E">
      <w:pPr>
        <w:pStyle w:val="Overskrift2"/>
        <w:keepNext w:val="0"/>
        <w:keepLines w:val="0"/>
        <w:numPr>
          <w:ilvl w:val="1"/>
          <w:numId w:val="6"/>
        </w:numPr>
        <w:rPr>
          <w:color w:val="auto"/>
        </w:rPr>
      </w:pPr>
      <w:r w:rsidRPr="00810CA2">
        <w:rPr>
          <w:color w:val="auto"/>
        </w:rPr>
        <w:lastRenderedPageBreak/>
        <w:t xml:space="preserve">Senest ett år etter at </w:t>
      </w:r>
      <w:r w:rsidR="007B5AC5">
        <w:rPr>
          <w:color w:val="auto"/>
        </w:rPr>
        <w:t>hensettingsanlegget</w:t>
      </w:r>
      <w:r w:rsidRPr="00810CA2">
        <w:rPr>
          <w:color w:val="auto"/>
        </w:rPr>
        <w:t xml:space="preserve"> er tatt i bruk, skal: </w:t>
      </w:r>
    </w:p>
    <w:p w14:paraId="784BFCB2" w14:textId="5314047F" w:rsidR="00810CA2" w:rsidRDefault="00810CA2" w:rsidP="00822A6E">
      <w:pPr>
        <w:pStyle w:val="Listeavsnitt"/>
        <w:numPr>
          <w:ilvl w:val="3"/>
          <w:numId w:val="17"/>
        </w:numPr>
        <w:spacing w:after="0" w:line="240" w:lineRule="auto"/>
        <w:rPr>
          <w:rFonts w:cstheme="minorHAnsi"/>
        </w:rPr>
      </w:pPr>
      <w:r w:rsidRPr="00810CA2">
        <w:rPr>
          <w:rFonts w:cstheme="minorHAnsi"/>
        </w:rPr>
        <w:t>Alle rigg- og anleggsområder være tilbakeført til opprinnelig stand eller i den stand som følger av avtale med grunneier. Drammen kommune skal godkjenne ev. ny bruk av områdene</w:t>
      </w:r>
      <w:r>
        <w:rPr>
          <w:rFonts w:cstheme="minorHAnsi"/>
        </w:rPr>
        <w:t>.</w:t>
      </w:r>
      <w:r w:rsidRPr="00810CA2">
        <w:rPr>
          <w:rFonts w:cstheme="minorHAnsi"/>
        </w:rPr>
        <w:t xml:space="preserve"> </w:t>
      </w:r>
    </w:p>
    <w:p w14:paraId="41FD4BDC" w14:textId="5D990230" w:rsidR="00B7731C" w:rsidRPr="00B7731C" w:rsidRDefault="00B7731C" w:rsidP="00822A6E">
      <w:pPr>
        <w:pStyle w:val="Listeavsnitt"/>
        <w:numPr>
          <w:ilvl w:val="3"/>
          <w:numId w:val="17"/>
        </w:numPr>
        <w:spacing w:after="0" w:line="240" w:lineRule="auto"/>
        <w:rPr>
          <w:rFonts w:cstheme="minorHAnsi"/>
        </w:rPr>
      </w:pPr>
      <w:r w:rsidRPr="00B7731C">
        <w:rPr>
          <w:rFonts w:cstheme="minorHAnsi"/>
        </w:rPr>
        <w:t>Den delen av rigg</w:t>
      </w:r>
      <w:r>
        <w:rPr>
          <w:rFonts w:cstheme="minorHAnsi"/>
        </w:rPr>
        <w:t>- og anleggsområdet som ligger mellom felt o_SBG og ny Sundlandvei</w:t>
      </w:r>
      <w:r w:rsidRPr="00B7731C">
        <w:rPr>
          <w:rFonts w:cstheme="minorHAnsi"/>
        </w:rPr>
        <w:t xml:space="preserve"> </w:t>
      </w:r>
      <w:r w:rsidR="004A56D6">
        <w:rPr>
          <w:rFonts w:cstheme="minorHAnsi"/>
        </w:rPr>
        <w:t xml:space="preserve">(#5) </w:t>
      </w:r>
      <w:r w:rsidR="000C32AC">
        <w:rPr>
          <w:rFonts w:cstheme="minorHAnsi"/>
        </w:rPr>
        <w:t xml:space="preserve">skal </w:t>
      </w:r>
      <w:r w:rsidRPr="00B7731C">
        <w:rPr>
          <w:rFonts w:cstheme="minorHAnsi"/>
        </w:rPr>
        <w:t xml:space="preserve">være ferdig opparbeidet til </w:t>
      </w:r>
      <w:r>
        <w:rPr>
          <w:rFonts w:cstheme="minorHAnsi"/>
        </w:rPr>
        <w:t xml:space="preserve">midlertidig </w:t>
      </w:r>
      <w:r w:rsidRPr="00B7731C">
        <w:rPr>
          <w:rFonts w:cstheme="minorHAnsi"/>
        </w:rPr>
        <w:t>offentlig tilgjengelig park</w:t>
      </w:r>
      <w:r>
        <w:rPr>
          <w:rFonts w:cstheme="minorHAnsi"/>
        </w:rPr>
        <w:t>, i påvente av etablering av ny bebyggelse</w:t>
      </w:r>
      <w:r w:rsidRPr="00B7731C">
        <w:rPr>
          <w:rFonts w:cstheme="minorHAnsi"/>
        </w:rPr>
        <w:t>.</w:t>
      </w:r>
    </w:p>
    <w:p w14:paraId="162A320D" w14:textId="48732778" w:rsidR="00810CA2" w:rsidRPr="0016504D" w:rsidRDefault="00810CA2" w:rsidP="00822A6E">
      <w:pPr>
        <w:pStyle w:val="Listeavsnitt"/>
        <w:numPr>
          <w:ilvl w:val="3"/>
          <w:numId w:val="17"/>
        </w:numPr>
        <w:spacing w:after="0" w:line="240" w:lineRule="auto"/>
        <w:rPr>
          <w:rFonts w:cstheme="minorHAnsi"/>
        </w:rPr>
      </w:pPr>
      <w:r w:rsidRPr="00810CA2">
        <w:rPr>
          <w:rFonts w:cstheme="minorHAnsi"/>
        </w:rPr>
        <w:t xml:space="preserve">Alle arealer som har fått redusert kvalitet som følge av byggingen eller prosjektet være utbedret og ferdigstilt, herunder områder som eies, driftes eller disponeres av andre enn Bane NOR. Utbedringene skal godkjennes av vegholder/Drammen kommune før anlegget kan tas i bruk. </w:t>
      </w:r>
    </w:p>
    <w:p w14:paraId="79917520" w14:textId="52BAF0BD" w:rsidR="00810CA2" w:rsidRPr="0016504D" w:rsidRDefault="00AE019C" w:rsidP="00822A6E">
      <w:pPr>
        <w:pStyle w:val="Listeavsnitt"/>
        <w:numPr>
          <w:ilvl w:val="3"/>
          <w:numId w:val="17"/>
        </w:numPr>
        <w:spacing w:after="0" w:line="240" w:lineRule="auto"/>
        <w:rPr>
          <w:rFonts w:cstheme="minorHAnsi"/>
        </w:rPr>
      </w:pPr>
      <w:r w:rsidRPr="007B5AC5">
        <w:rPr>
          <w:rFonts w:cstheme="minorHAnsi"/>
        </w:rPr>
        <w:t>Bestemmelsesområde</w:t>
      </w:r>
      <w:r w:rsidR="007B5AC5">
        <w:rPr>
          <w:rFonts w:cstheme="minorHAnsi"/>
        </w:rPr>
        <w:t>ne</w:t>
      </w:r>
      <w:r w:rsidR="00947EC9" w:rsidRPr="00947EC9">
        <w:rPr>
          <w:rFonts w:cstheme="minorHAnsi"/>
        </w:rPr>
        <w:t xml:space="preserve"> </w:t>
      </w:r>
      <w:r w:rsidR="00947EC9" w:rsidRPr="007B5AC5">
        <w:rPr>
          <w:rFonts w:cstheme="minorHAnsi"/>
        </w:rPr>
        <w:t>midlertidig bygge- og anleggsområde</w:t>
      </w:r>
      <w:r w:rsidRPr="007B5AC5">
        <w:rPr>
          <w:rFonts w:cstheme="minorHAnsi"/>
        </w:rPr>
        <w:t xml:space="preserve"> #1</w:t>
      </w:r>
      <w:r w:rsidR="007B5AC5">
        <w:rPr>
          <w:rFonts w:cstheme="minorHAnsi"/>
        </w:rPr>
        <w:t xml:space="preserve">, </w:t>
      </w:r>
      <w:r w:rsidR="00852979">
        <w:rPr>
          <w:rFonts w:cstheme="minorHAnsi"/>
        </w:rPr>
        <w:t xml:space="preserve">2, </w:t>
      </w:r>
      <w:r w:rsidR="007B5AC5">
        <w:rPr>
          <w:rFonts w:cstheme="minorHAnsi"/>
        </w:rPr>
        <w:t>3</w:t>
      </w:r>
      <w:r w:rsidR="00947EC9">
        <w:rPr>
          <w:rFonts w:cstheme="minorHAnsi"/>
        </w:rPr>
        <w:t xml:space="preserve">, </w:t>
      </w:r>
      <w:r w:rsidR="007B5AC5">
        <w:rPr>
          <w:rFonts w:cstheme="minorHAnsi"/>
        </w:rPr>
        <w:t>4</w:t>
      </w:r>
      <w:r w:rsidR="00947EC9">
        <w:rPr>
          <w:rFonts w:cstheme="minorHAnsi"/>
        </w:rPr>
        <w:t xml:space="preserve"> og 5</w:t>
      </w:r>
      <w:r w:rsidRPr="007B5AC5">
        <w:rPr>
          <w:rFonts w:cstheme="minorHAnsi"/>
        </w:rPr>
        <w:t>, opphøre.</w:t>
      </w:r>
    </w:p>
    <w:p w14:paraId="017670A6" w14:textId="7927A933" w:rsidR="00810CA2" w:rsidRPr="002A7F3B" w:rsidRDefault="00810CA2" w:rsidP="00810CA2">
      <w:pPr>
        <w:rPr>
          <w:sz w:val="2"/>
          <w:szCs w:val="2"/>
        </w:rPr>
      </w:pPr>
    </w:p>
    <w:p w14:paraId="761BFACE" w14:textId="0E8635B3" w:rsidR="000110C1" w:rsidRPr="00B97ED3" w:rsidRDefault="000110C1" w:rsidP="00822A6E">
      <w:pPr>
        <w:pStyle w:val="Overskrift1"/>
        <w:numPr>
          <w:ilvl w:val="0"/>
          <w:numId w:val="1"/>
        </w:numPr>
        <w:pBdr>
          <w:bottom w:val="single" w:sz="4" w:space="1" w:color="auto"/>
        </w:pBdr>
        <w:rPr>
          <w:color w:val="auto"/>
        </w:rPr>
      </w:pPr>
      <w:r w:rsidRPr="00B97ED3">
        <w:rPr>
          <w:color w:val="auto"/>
        </w:rPr>
        <w:t>DOKUMENTASJONSKRAV/KRAV TIL UNDERSØKELSER</w:t>
      </w:r>
    </w:p>
    <w:p w14:paraId="2A71B888" w14:textId="77777777" w:rsidR="000110C1" w:rsidRPr="00B97ED3" w:rsidRDefault="000110C1" w:rsidP="00822A6E">
      <w:pPr>
        <w:pStyle w:val="Overskrift2"/>
        <w:numPr>
          <w:ilvl w:val="1"/>
          <w:numId w:val="6"/>
        </w:numPr>
        <w:rPr>
          <w:color w:val="auto"/>
        </w:rPr>
      </w:pPr>
      <w:r w:rsidRPr="00B97ED3">
        <w:rPr>
          <w:color w:val="auto"/>
        </w:rPr>
        <w:t>Før tillatelse til tiltak</w:t>
      </w:r>
    </w:p>
    <w:p w14:paraId="2E434D61" w14:textId="77777777" w:rsidR="000110C1" w:rsidRPr="00B97ED3" w:rsidRDefault="000110C1" w:rsidP="00822A6E">
      <w:pPr>
        <w:pStyle w:val="Overskrift3"/>
        <w:numPr>
          <w:ilvl w:val="2"/>
          <w:numId w:val="6"/>
        </w:numPr>
        <w:ind w:left="709" w:hanging="283"/>
        <w:rPr>
          <w:color w:val="auto"/>
        </w:rPr>
      </w:pPr>
      <w:bookmarkStart w:id="3" w:name="_Hlk70061225"/>
      <w:r w:rsidRPr="7E185B6F">
        <w:rPr>
          <w:color w:val="auto"/>
        </w:rPr>
        <w:t>Tekniske planer</w:t>
      </w:r>
    </w:p>
    <w:p w14:paraId="7A2F413C" w14:textId="768CA4DC" w:rsidR="000110C1" w:rsidRDefault="009525CC" w:rsidP="00822A6E">
      <w:pPr>
        <w:pStyle w:val="Listeavsnitt"/>
        <w:numPr>
          <w:ilvl w:val="3"/>
          <w:numId w:val="14"/>
        </w:numPr>
        <w:spacing w:after="0" w:line="240" w:lineRule="auto"/>
        <w:rPr>
          <w:rFonts w:cstheme="minorHAnsi"/>
        </w:rPr>
      </w:pPr>
      <w:r w:rsidRPr="00B97ED3">
        <w:rPr>
          <w:rFonts w:cstheme="minorHAnsi"/>
        </w:rPr>
        <w:t xml:space="preserve">Før det kan gis tillatelse til tiltak </w:t>
      </w:r>
      <w:r w:rsidR="000110C1" w:rsidRPr="00B97ED3">
        <w:rPr>
          <w:rFonts w:cstheme="minorHAnsi"/>
        </w:rPr>
        <w:t xml:space="preserve">skal det foreligge godkjent plan for </w:t>
      </w:r>
      <w:r w:rsidR="001A2CEF">
        <w:rPr>
          <w:rFonts w:cstheme="minorHAnsi"/>
        </w:rPr>
        <w:t xml:space="preserve">flom- og </w:t>
      </w:r>
      <w:r w:rsidR="000110C1" w:rsidRPr="00B97ED3">
        <w:rPr>
          <w:rFonts w:cstheme="minorHAnsi"/>
        </w:rPr>
        <w:t>overvannshåndtering, vann- og avløpsløsning</w:t>
      </w:r>
      <w:r w:rsidR="002A49BA">
        <w:rPr>
          <w:rFonts w:cstheme="minorHAnsi"/>
        </w:rPr>
        <w:t xml:space="preserve"> og</w:t>
      </w:r>
      <w:r w:rsidR="000110C1" w:rsidRPr="00B97ED3">
        <w:rPr>
          <w:rFonts w:cstheme="minorHAnsi"/>
        </w:rPr>
        <w:t xml:space="preserve"> slukkevann</w:t>
      </w:r>
      <w:r w:rsidR="00210781">
        <w:rPr>
          <w:rFonts w:cstheme="minorHAnsi"/>
        </w:rPr>
        <w:t>.</w:t>
      </w:r>
    </w:p>
    <w:bookmarkEnd w:id="3"/>
    <w:p w14:paraId="7AC96324" w14:textId="77777777" w:rsidR="0016504D" w:rsidRPr="0016504D" w:rsidRDefault="0016504D" w:rsidP="0016504D">
      <w:pPr>
        <w:spacing w:after="0" w:line="240" w:lineRule="auto"/>
        <w:ind w:left="708"/>
        <w:rPr>
          <w:rFonts w:cstheme="minorHAnsi"/>
        </w:rPr>
      </w:pPr>
    </w:p>
    <w:p w14:paraId="21D61CF1" w14:textId="77777777" w:rsidR="0070124B" w:rsidRPr="00B97ED3" w:rsidRDefault="0070124B" w:rsidP="00822A6E">
      <w:pPr>
        <w:pStyle w:val="Overskrift3"/>
        <w:numPr>
          <w:ilvl w:val="2"/>
          <w:numId w:val="9"/>
        </w:numPr>
        <w:ind w:left="709" w:hanging="283"/>
        <w:rPr>
          <w:color w:val="auto"/>
        </w:rPr>
      </w:pPr>
      <w:r w:rsidRPr="7E185B6F">
        <w:rPr>
          <w:color w:val="auto"/>
        </w:rPr>
        <w:t>Trafikkarealer</w:t>
      </w:r>
    </w:p>
    <w:p w14:paraId="2E210F03" w14:textId="29CABD87" w:rsidR="0070124B" w:rsidRDefault="0070124B" w:rsidP="00822A6E">
      <w:pPr>
        <w:pStyle w:val="Listeavsnitt"/>
        <w:numPr>
          <w:ilvl w:val="3"/>
          <w:numId w:val="13"/>
        </w:numPr>
        <w:spacing w:after="0" w:line="240" w:lineRule="auto"/>
        <w:rPr>
          <w:rFonts w:cstheme="minorHAnsi"/>
        </w:rPr>
      </w:pPr>
      <w:r w:rsidRPr="00B97ED3">
        <w:rPr>
          <w:rFonts w:cstheme="minorHAnsi"/>
        </w:rPr>
        <w:t xml:space="preserve">Før det kan gis tillatelse til </w:t>
      </w:r>
      <w:r w:rsidR="001112CC">
        <w:rPr>
          <w:rFonts w:cstheme="minorHAnsi"/>
        </w:rPr>
        <w:t>påkobling til</w:t>
      </w:r>
      <w:r w:rsidR="00304428">
        <w:rPr>
          <w:rFonts w:cstheme="minorHAnsi"/>
        </w:rPr>
        <w:t xml:space="preserve"> </w:t>
      </w:r>
      <w:r>
        <w:rPr>
          <w:rFonts w:cstheme="minorHAnsi"/>
        </w:rPr>
        <w:t>offentlig vei</w:t>
      </w:r>
      <w:r w:rsidR="00D92F65">
        <w:rPr>
          <w:rFonts w:cstheme="minorHAnsi"/>
        </w:rPr>
        <w:t>,</w:t>
      </w:r>
      <w:r>
        <w:rPr>
          <w:rFonts w:cstheme="minorHAnsi"/>
        </w:rPr>
        <w:t xml:space="preserve"> </w:t>
      </w:r>
      <w:r w:rsidRPr="00B97ED3">
        <w:rPr>
          <w:rFonts w:cstheme="minorHAnsi"/>
        </w:rPr>
        <w:t>skal det</w:t>
      </w:r>
      <w:r>
        <w:rPr>
          <w:rFonts w:cstheme="minorHAnsi"/>
        </w:rPr>
        <w:t xml:space="preserve"> </w:t>
      </w:r>
      <w:r w:rsidR="00D92F65">
        <w:rPr>
          <w:rFonts w:cstheme="minorHAnsi"/>
        </w:rPr>
        <w:t xml:space="preserve">foreligge </w:t>
      </w:r>
      <w:r>
        <w:rPr>
          <w:rFonts w:cstheme="minorHAnsi"/>
        </w:rPr>
        <w:t>godkjenn</w:t>
      </w:r>
      <w:r w:rsidR="00D92F65">
        <w:rPr>
          <w:rFonts w:cstheme="minorHAnsi"/>
        </w:rPr>
        <w:t>ing</w:t>
      </w:r>
      <w:r>
        <w:rPr>
          <w:rFonts w:cstheme="minorHAnsi"/>
        </w:rPr>
        <w:t xml:space="preserve"> av ansvarlig vegmyndighet før arbeidet kan igangsettes.</w:t>
      </w:r>
    </w:p>
    <w:p w14:paraId="44393016" w14:textId="77777777" w:rsidR="0070124B" w:rsidRPr="0070124B" w:rsidRDefault="0070124B" w:rsidP="0070124B">
      <w:pPr>
        <w:spacing w:after="0" w:line="240" w:lineRule="auto"/>
        <w:rPr>
          <w:rFonts w:cstheme="minorHAnsi"/>
        </w:rPr>
      </w:pPr>
    </w:p>
    <w:p w14:paraId="01E69576" w14:textId="77777777" w:rsidR="000110C1" w:rsidRPr="00B97ED3" w:rsidRDefault="000110C1" w:rsidP="00822A6E">
      <w:pPr>
        <w:pStyle w:val="Overskrift3"/>
        <w:numPr>
          <w:ilvl w:val="2"/>
          <w:numId w:val="6"/>
        </w:numPr>
        <w:ind w:left="709" w:hanging="283"/>
        <w:rPr>
          <w:color w:val="auto"/>
        </w:rPr>
      </w:pPr>
      <w:r w:rsidRPr="7E185B6F">
        <w:rPr>
          <w:color w:val="auto"/>
        </w:rPr>
        <w:t>Grunnundersøkelser</w:t>
      </w:r>
    </w:p>
    <w:p w14:paraId="467173CE" w14:textId="28B858F3" w:rsidR="005D187F" w:rsidRPr="005F28F2" w:rsidRDefault="000110C1" w:rsidP="005F28F2">
      <w:pPr>
        <w:spacing w:after="0" w:line="240" w:lineRule="auto"/>
        <w:ind w:left="708"/>
        <w:rPr>
          <w:rFonts w:cstheme="minorHAnsi"/>
        </w:rPr>
      </w:pPr>
      <w:r w:rsidRPr="005F28F2">
        <w:rPr>
          <w:rFonts w:cstheme="minorHAnsi"/>
        </w:rPr>
        <w:t>Før det kan gis tillatelse til tiltak skal det gjennomføres grunnundersøkelser og redegjøres for fundamenteringsløsning og sikringstiltak, som dokumenterer at byggegrunnen vil bli midlertidig og varig sikret mot ras/utglidning av planområdet.</w:t>
      </w:r>
    </w:p>
    <w:p w14:paraId="53EE718E" w14:textId="77777777" w:rsidR="005D187F" w:rsidRPr="00B97ED3" w:rsidRDefault="005D187F" w:rsidP="004A319E">
      <w:pPr>
        <w:spacing w:after="0" w:line="240" w:lineRule="auto"/>
        <w:rPr>
          <w:rFonts w:cstheme="minorHAnsi"/>
        </w:rPr>
      </w:pPr>
    </w:p>
    <w:p w14:paraId="47D308D6" w14:textId="5F381D81" w:rsidR="005D187F" w:rsidRDefault="00641BA0" w:rsidP="00822A6E">
      <w:pPr>
        <w:pStyle w:val="Overskrift3"/>
        <w:numPr>
          <w:ilvl w:val="2"/>
          <w:numId w:val="6"/>
        </w:numPr>
        <w:ind w:left="709" w:hanging="283"/>
        <w:rPr>
          <w:color w:val="auto"/>
        </w:rPr>
      </w:pPr>
      <w:r w:rsidRPr="7E185B6F">
        <w:rPr>
          <w:color w:val="auto"/>
        </w:rPr>
        <w:t>Illustrasjons</w:t>
      </w:r>
      <w:r w:rsidR="005D187F" w:rsidRPr="7E185B6F">
        <w:rPr>
          <w:color w:val="auto"/>
        </w:rPr>
        <w:t>plan</w:t>
      </w:r>
    </w:p>
    <w:p w14:paraId="741E7496" w14:textId="77777777" w:rsidR="00A00803" w:rsidRPr="0016504D" w:rsidRDefault="005D187F" w:rsidP="00822A6E">
      <w:pPr>
        <w:pStyle w:val="Listeavsnitt"/>
        <w:numPr>
          <w:ilvl w:val="3"/>
          <w:numId w:val="15"/>
        </w:numPr>
        <w:spacing w:after="0" w:line="240" w:lineRule="auto"/>
        <w:rPr>
          <w:rFonts w:cstheme="minorHAnsi"/>
        </w:rPr>
      </w:pPr>
      <w:r w:rsidRPr="00B97ED3">
        <w:rPr>
          <w:rFonts w:cstheme="minorHAnsi"/>
        </w:rPr>
        <w:t xml:space="preserve">Før det kan gis tillatelse til tiltak skal det foreligge godkjent </w:t>
      </w:r>
      <w:r w:rsidR="006C0F42">
        <w:rPr>
          <w:rFonts w:cstheme="minorHAnsi"/>
        </w:rPr>
        <w:t>illustrasjons</w:t>
      </w:r>
      <w:r w:rsidRPr="00B97ED3">
        <w:rPr>
          <w:rFonts w:cstheme="minorHAnsi"/>
        </w:rPr>
        <w:t xml:space="preserve">plan for </w:t>
      </w:r>
      <w:r w:rsidR="00641BA0">
        <w:rPr>
          <w:rFonts w:cstheme="minorHAnsi"/>
        </w:rPr>
        <w:t>serviceområdet i vestenden av togparkeringen og o_SBG.</w:t>
      </w:r>
      <w:r w:rsidRPr="00B97ED3">
        <w:rPr>
          <w:rFonts w:cstheme="minorHAnsi"/>
        </w:rPr>
        <w:t xml:space="preserve"> </w:t>
      </w:r>
    </w:p>
    <w:p w14:paraId="06DA04E5" w14:textId="68F7AC9B" w:rsidR="005D187F" w:rsidRPr="00A00803" w:rsidRDefault="00641BA0" w:rsidP="00822A6E">
      <w:pPr>
        <w:pStyle w:val="Listeavsnitt"/>
        <w:numPr>
          <w:ilvl w:val="3"/>
          <w:numId w:val="15"/>
        </w:numPr>
        <w:spacing w:after="0" w:line="240" w:lineRule="auto"/>
        <w:rPr>
          <w:rFonts w:cstheme="minorHAnsi"/>
        </w:rPr>
      </w:pPr>
      <w:r>
        <w:rPr>
          <w:rFonts w:cstheme="minorHAnsi"/>
        </w:rPr>
        <w:t>Illustrasjons</w:t>
      </w:r>
      <w:r w:rsidR="005D187F" w:rsidRPr="00B97ED3">
        <w:rPr>
          <w:rFonts w:cstheme="minorHAnsi"/>
        </w:rPr>
        <w:t>planen skal vise og redegjøre for</w:t>
      </w:r>
      <w:r w:rsidR="00A00803" w:rsidRPr="0016504D">
        <w:rPr>
          <w:rFonts w:cstheme="minorHAnsi"/>
        </w:rPr>
        <w:t xml:space="preserve"> u</w:t>
      </w:r>
      <w:r w:rsidR="00A00803" w:rsidRPr="00A00803">
        <w:rPr>
          <w:rFonts w:cstheme="minorHAnsi"/>
        </w:rPr>
        <w:t xml:space="preserve">tformingen av anlegget, </w:t>
      </w:r>
      <w:r w:rsidR="00B73476">
        <w:rPr>
          <w:rFonts w:cstheme="minorHAnsi"/>
        </w:rPr>
        <w:t>h</w:t>
      </w:r>
      <w:r w:rsidR="00A00803" w:rsidRPr="00A00803">
        <w:rPr>
          <w:rFonts w:cstheme="minorHAnsi"/>
        </w:rPr>
        <w:t>erunder bygninger som er nødvendig for driften, vegetasjon og beplantning, parkering og andre tekniske installasjoner.</w:t>
      </w:r>
    </w:p>
    <w:p w14:paraId="32ED687C" w14:textId="77777777" w:rsidR="008F0E0B" w:rsidRPr="008F0E0B" w:rsidRDefault="008F0E0B" w:rsidP="008F0E0B">
      <w:pPr>
        <w:rPr>
          <w:sz w:val="8"/>
          <w:szCs w:val="8"/>
        </w:rPr>
      </w:pPr>
    </w:p>
    <w:p w14:paraId="1EEC0984" w14:textId="7D873A43" w:rsidR="004A319E" w:rsidRPr="00CC078D" w:rsidRDefault="00220F40" w:rsidP="00822A6E">
      <w:pPr>
        <w:pStyle w:val="Overskrift3"/>
        <w:numPr>
          <w:ilvl w:val="2"/>
          <w:numId w:val="6"/>
        </w:numPr>
        <w:ind w:left="709" w:hanging="283"/>
        <w:rPr>
          <w:color w:val="auto"/>
        </w:rPr>
      </w:pPr>
      <w:r w:rsidRPr="7E185B6F">
        <w:rPr>
          <w:color w:val="auto"/>
        </w:rPr>
        <w:t xml:space="preserve">Tiltak på </w:t>
      </w:r>
      <w:r w:rsidRPr="7E185B6F">
        <w:rPr>
          <w:rFonts w:cstheme="minorBidi"/>
          <w:color w:val="auto"/>
        </w:rPr>
        <w:t>kommunalt eid, disponert eller driftet anlegg eller grunn</w:t>
      </w:r>
    </w:p>
    <w:p w14:paraId="0AD8BE49" w14:textId="3CF4839D" w:rsidR="00220F40" w:rsidRPr="00B97ED3" w:rsidRDefault="00220F40" w:rsidP="00822A6E">
      <w:pPr>
        <w:pStyle w:val="Listeavsnitt"/>
        <w:numPr>
          <w:ilvl w:val="3"/>
          <w:numId w:val="12"/>
        </w:numPr>
        <w:spacing w:after="0" w:line="240" w:lineRule="auto"/>
        <w:rPr>
          <w:rFonts w:cstheme="minorHAnsi"/>
        </w:rPr>
      </w:pPr>
      <w:r w:rsidRPr="00B97ED3">
        <w:rPr>
          <w:rFonts w:cstheme="minorHAnsi"/>
        </w:rPr>
        <w:t xml:space="preserve">Før det gis tillatelse til tiltak på kommunalt eid, disponert eller driftet anlegg eller grunn skal kommunen godkjenne de tekniske planene. Planene skal være i tråd med det til enhver tid gjeldende regelverk, herunder kommunens graveinstruks, va-norm, gate- og lysnorm, eller bestemmelser angitt i denne planen, der dette er aktuelt. Eventuelle fravik fra normene skal godkjennes av kommunen. </w:t>
      </w:r>
    </w:p>
    <w:p w14:paraId="0B0FA306" w14:textId="77777777" w:rsidR="004A319E" w:rsidRPr="00B97ED3" w:rsidRDefault="004A319E" w:rsidP="00024BC9">
      <w:pPr>
        <w:spacing w:after="0" w:line="240" w:lineRule="auto"/>
        <w:rPr>
          <w:rFonts w:cstheme="minorHAnsi"/>
        </w:rPr>
      </w:pPr>
    </w:p>
    <w:p w14:paraId="1A5947A5" w14:textId="77777777" w:rsidR="000110C1" w:rsidRPr="00B97ED3" w:rsidRDefault="000110C1" w:rsidP="00822A6E">
      <w:pPr>
        <w:pStyle w:val="Overskrift3"/>
        <w:numPr>
          <w:ilvl w:val="2"/>
          <w:numId w:val="6"/>
        </w:numPr>
        <w:ind w:left="709" w:hanging="283"/>
        <w:rPr>
          <w:color w:val="auto"/>
        </w:rPr>
      </w:pPr>
      <w:r w:rsidRPr="7E185B6F">
        <w:rPr>
          <w:color w:val="auto"/>
        </w:rPr>
        <w:t>Forurenset grunn</w:t>
      </w:r>
    </w:p>
    <w:p w14:paraId="4828DE96" w14:textId="0B5D264C" w:rsidR="00D000FA" w:rsidRPr="00B97ED3" w:rsidRDefault="00D000FA" w:rsidP="00822A6E">
      <w:pPr>
        <w:pStyle w:val="Listeavsnitt"/>
        <w:numPr>
          <w:ilvl w:val="3"/>
          <w:numId w:val="8"/>
        </w:numPr>
        <w:spacing w:after="0" w:line="240" w:lineRule="auto"/>
        <w:rPr>
          <w:rFonts w:cstheme="minorHAnsi"/>
        </w:rPr>
      </w:pPr>
      <w:r w:rsidRPr="00B97ED3">
        <w:rPr>
          <w:rFonts w:cstheme="minorHAnsi"/>
        </w:rPr>
        <w:t xml:space="preserve">Før tillatelse til tiltak skal det være utarbeidet tiltaksplan for forurenset grunn. </w:t>
      </w:r>
      <w:r w:rsidR="00676FD5" w:rsidRPr="00B97ED3">
        <w:rPr>
          <w:rFonts w:cstheme="minorHAnsi"/>
        </w:rPr>
        <w:t>Tiltaksplanen skal være godkjent av Drammen kommune før anleggsarbeidene kan starte.</w:t>
      </w:r>
      <w:r w:rsidR="009A1F5C" w:rsidRPr="00B97ED3">
        <w:rPr>
          <w:rFonts w:cstheme="minorHAnsi"/>
        </w:rPr>
        <w:t xml:space="preserve"> </w:t>
      </w:r>
    </w:p>
    <w:p w14:paraId="3E6C58D5" w14:textId="77777777" w:rsidR="000110C1" w:rsidRPr="00B97ED3" w:rsidRDefault="000110C1" w:rsidP="000110C1">
      <w:pPr>
        <w:rPr>
          <w:rFonts w:cstheme="minorHAnsi"/>
          <w:i/>
        </w:rPr>
      </w:pPr>
    </w:p>
    <w:p w14:paraId="45C5945B" w14:textId="31627A61" w:rsidR="000110C1" w:rsidRPr="00440059" w:rsidRDefault="000110C1" w:rsidP="00822A6E">
      <w:pPr>
        <w:pStyle w:val="Overskrift1"/>
        <w:numPr>
          <w:ilvl w:val="0"/>
          <w:numId w:val="6"/>
        </w:numPr>
        <w:pBdr>
          <w:bottom w:val="single" w:sz="4" w:space="1" w:color="auto"/>
        </w:pBdr>
        <w:spacing w:before="0" w:line="240" w:lineRule="auto"/>
        <w:rPr>
          <w:rFonts w:asciiTheme="minorHAnsi" w:hAnsiTheme="minorHAnsi" w:cstheme="minorHAnsi"/>
          <w:color w:val="auto"/>
        </w:rPr>
      </w:pPr>
      <w:r w:rsidRPr="00440059">
        <w:rPr>
          <w:rFonts w:asciiTheme="minorHAnsi" w:hAnsiTheme="minorHAnsi" w:cstheme="minorHAnsi"/>
          <w:color w:val="auto"/>
        </w:rPr>
        <w:lastRenderedPageBreak/>
        <w:t>FELLESBESTEMMELSER FOR HELE PLANOMRÅDET</w:t>
      </w:r>
    </w:p>
    <w:p w14:paraId="47D935E2" w14:textId="77777777" w:rsidR="000110C1" w:rsidRPr="00B97ED3" w:rsidRDefault="000110C1" w:rsidP="00822A6E">
      <w:pPr>
        <w:pStyle w:val="Overskrift2"/>
        <w:numPr>
          <w:ilvl w:val="1"/>
          <w:numId w:val="6"/>
        </w:numPr>
        <w:rPr>
          <w:color w:val="auto"/>
        </w:rPr>
      </w:pPr>
      <w:r w:rsidRPr="00B97ED3">
        <w:rPr>
          <w:color w:val="auto"/>
        </w:rPr>
        <w:t>Funksjons- og kvalitetskrav</w:t>
      </w:r>
    </w:p>
    <w:p w14:paraId="72F4FC3C" w14:textId="77777777" w:rsidR="000110C1" w:rsidRPr="00B97ED3" w:rsidRDefault="000110C1" w:rsidP="00822A6E">
      <w:pPr>
        <w:pStyle w:val="Overskrift3"/>
        <w:numPr>
          <w:ilvl w:val="2"/>
          <w:numId w:val="6"/>
        </w:numPr>
        <w:ind w:left="709" w:hanging="283"/>
        <w:rPr>
          <w:color w:val="auto"/>
        </w:rPr>
      </w:pPr>
      <w:r w:rsidRPr="00B97ED3">
        <w:rPr>
          <w:color w:val="auto"/>
        </w:rPr>
        <w:t>Universell utforming</w:t>
      </w:r>
    </w:p>
    <w:p w14:paraId="58DF226F" w14:textId="6FA8B3C0" w:rsidR="000110C1" w:rsidRPr="00730D77" w:rsidRDefault="000110C1" w:rsidP="00822A6E">
      <w:pPr>
        <w:pStyle w:val="Listeavsnitt"/>
        <w:numPr>
          <w:ilvl w:val="3"/>
          <w:numId w:val="5"/>
        </w:numPr>
        <w:rPr>
          <w:rFonts w:cstheme="minorHAnsi"/>
        </w:rPr>
      </w:pPr>
      <w:r w:rsidRPr="00730D77">
        <w:rPr>
          <w:rFonts w:cstheme="minorHAnsi"/>
        </w:rPr>
        <w:t>Ved nyplanting skal det kun benyttes vekster med lite allergifremkallende pollenutslipp.</w:t>
      </w:r>
    </w:p>
    <w:p w14:paraId="0338E8F9" w14:textId="77777777" w:rsidR="000110C1" w:rsidRPr="00B97ED3" w:rsidRDefault="000110C1" w:rsidP="000110C1">
      <w:pPr>
        <w:pStyle w:val="Listeavsnitt"/>
        <w:spacing w:after="0" w:line="240" w:lineRule="auto"/>
        <w:ind w:left="1068"/>
        <w:rPr>
          <w:rFonts w:cstheme="minorHAnsi"/>
        </w:rPr>
      </w:pPr>
    </w:p>
    <w:p w14:paraId="394E5A78" w14:textId="77777777" w:rsidR="000110C1" w:rsidRPr="00B97ED3" w:rsidRDefault="000110C1" w:rsidP="00822A6E">
      <w:pPr>
        <w:pStyle w:val="Overskrift3"/>
        <w:numPr>
          <w:ilvl w:val="2"/>
          <w:numId w:val="6"/>
        </w:numPr>
        <w:ind w:left="709" w:hanging="283"/>
        <w:rPr>
          <w:color w:val="auto"/>
        </w:rPr>
      </w:pPr>
      <w:bookmarkStart w:id="4" w:name="_Hlk64545366"/>
      <w:r w:rsidRPr="00B97ED3">
        <w:rPr>
          <w:color w:val="auto"/>
        </w:rPr>
        <w:t>Overvannshåndtering</w:t>
      </w:r>
    </w:p>
    <w:p w14:paraId="29A657C1" w14:textId="3838A2C0" w:rsidR="009A1F5C" w:rsidRPr="004E1709" w:rsidRDefault="009A1F5C" w:rsidP="00822A6E">
      <w:pPr>
        <w:pStyle w:val="Listeavsnitt"/>
        <w:numPr>
          <w:ilvl w:val="3"/>
          <w:numId w:val="4"/>
        </w:numPr>
        <w:rPr>
          <w:rFonts w:cstheme="minorHAnsi"/>
        </w:rPr>
      </w:pPr>
      <w:r w:rsidRPr="004E1709">
        <w:rPr>
          <w:rFonts w:cstheme="minorHAnsi"/>
        </w:rPr>
        <w:t>Det kan innenfor planområdet kreves etablert anlegg for oppsamling, fordrøyning og bortledning av overflatevann fra bebyggelse, veier og andre arealer.</w:t>
      </w:r>
    </w:p>
    <w:p w14:paraId="0DF1886A" w14:textId="58A5D1EC" w:rsidR="000110C1" w:rsidRPr="004E1709" w:rsidRDefault="000110C1" w:rsidP="00822A6E">
      <w:pPr>
        <w:pStyle w:val="Listeavsnitt"/>
        <w:numPr>
          <w:ilvl w:val="3"/>
          <w:numId w:val="4"/>
        </w:numPr>
        <w:rPr>
          <w:rFonts w:cstheme="minorHAnsi"/>
        </w:rPr>
      </w:pPr>
      <w:r w:rsidRPr="004E1709">
        <w:rPr>
          <w:rFonts w:cstheme="minorHAnsi"/>
        </w:rPr>
        <w:t>Overvann skal håndteres på egen grunn og skal ivaretas innenfor den enkelte utbyggingsetappe.</w:t>
      </w:r>
    </w:p>
    <w:bookmarkEnd w:id="4"/>
    <w:p w14:paraId="57D2AB92" w14:textId="16EAF396" w:rsidR="000110C1" w:rsidRPr="00B97ED3" w:rsidRDefault="00755E45" w:rsidP="00822A6E">
      <w:pPr>
        <w:pStyle w:val="Overskrift2"/>
        <w:numPr>
          <w:ilvl w:val="1"/>
          <w:numId w:val="6"/>
        </w:numPr>
        <w:rPr>
          <w:color w:val="auto"/>
        </w:rPr>
      </w:pPr>
      <w:r w:rsidRPr="00B97ED3">
        <w:rPr>
          <w:color w:val="auto"/>
        </w:rPr>
        <w:t>K</w:t>
      </w:r>
      <w:r w:rsidR="000110C1" w:rsidRPr="00B97ED3">
        <w:rPr>
          <w:color w:val="auto"/>
        </w:rPr>
        <w:t>ulturminner</w:t>
      </w:r>
    </w:p>
    <w:p w14:paraId="55C32C3B" w14:textId="199C679B" w:rsidR="006654AF" w:rsidRPr="00B97ED3" w:rsidRDefault="00755E45" w:rsidP="00822A6E">
      <w:pPr>
        <w:pStyle w:val="Overskrift3"/>
        <w:numPr>
          <w:ilvl w:val="2"/>
          <w:numId w:val="6"/>
        </w:numPr>
        <w:ind w:left="709" w:hanging="283"/>
        <w:rPr>
          <w:color w:val="auto"/>
        </w:rPr>
      </w:pPr>
      <w:r w:rsidRPr="00B97ED3">
        <w:rPr>
          <w:color w:val="auto"/>
        </w:rPr>
        <w:t>Automatisk fredete</w:t>
      </w:r>
      <w:r w:rsidR="006654AF" w:rsidRPr="00B97ED3">
        <w:rPr>
          <w:color w:val="auto"/>
        </w:rPr>
        <w:t xml:space="preserve"> kulturminner</w:t>
      </w:r>
    </w:p>
    <w:p w14:paraId="273CE8FE" w14:textId="044AE051" w:rsidR="0059284B" w:rsidRDefault="0059284B" w:rsidP="00822A6E">
      <w:pPr>
        <w:pStyle w:val="Listeavsnitt"/>
        <w:numPr>
          <w:ilvl w:val="3"/>
          <w:numId w:val="20"/>
        </w:numPr>
        <w:spacing w:after="0" w:line="240" w:lineRule="auto"/>
        <w:rPr>
          <w:rFonts w:cstheme="minorHAnsi"/>
        </w:rPr>
      </w:pPr>
      <w:r w:rsidRPr="00B97ED3">
        <w:rPr>
          <w:rFonts w:cstheme="minorHAnsi"/>
        </w:rPr>
        <w:t>Dersom det under anleggsarbeider treffes på automatisk fredete kulturminner, eksempelvis i form av helleristninger, brent leire, keramikk, flint, groper med trekull og/eller brent stein, slagg etter jernfremstilling etc., skal arbeidet øyeblikkelig stanses og fylkeskommunen varsles, jf. lov om kulturminner av 9. juni 1978 nr. 50, (kulturminneloven) § 8.</w:t>
      </w:r>
    </w:p>
    <w:p w14:paraId="478C364D" w14:textId="77777777" w:rsidR="0016504D" w:rsidRPr="0016504D" w:rsidRDefault="0016504D" w:rsidP="0016504D">
      <w:pPr>
        <w:spacing w:after="0" w:line="240" w:lineRule="auto"/>
        <w:ind w:left="708"/>
        <w:rPr>
          <w:rFonts w:cstheme="minorHAnsi"/>
        </w:rPr>
      </w:pPr>
    </w:p>
    <w:p w14:paraId="2F182989" w14:textId="34DC200E" w:rsidR="000110C1" w:rsidRPr="00B97ED3" w:rsidRDefault="000110C1" w:rsidP="00822A6E">
      <w:pPr>
        <w:pStyle w:val="Overskrift2"/>
        <w:numPr>
          <w:ilvl w:val="1"/>
          <w:numId w:val="6"/>
        </w:numPr>
        <w:rPr>
          <w:color w:val="auto"/>
        </w:rPr>
      </w:pPr>
      <w:r w:rsidRPr="00B97ED3">
        <w:rPr>
          <w:color w:val="auto"/>
        </w:rPr>
        <w:t>Miljøkvalitet</w:t>
      </w:r>
      <w:r w:rsidR="00A221B8">
        <w:rPr>
          <w:color w:val="auto"/>
        </w:rPr>
        <w:t>, trafikk-</w:t>
      </w:r>
      <w:r w:rsidRPr="00B97ED3">
        <w:rPr>
          <w:color w:val="auto"/>
        </w:rPr>
        <w:t xml:space="preserve"> og samfunnssikkerhet</w:t>
      </w:r>
    </w:p>
    <w:p w14:paraId="4CFE28F0" w14:textId="77777777" w:rsidR="000110C1" w:rsidRPr="00B97ED3" w:rsidRDefault="000110C1" w:rsidP="00822A6E">
      <w:pPr>
        <w:pStyle w:val="Overskrift3"/>
        <w:numPr>
          <w:ilvl w:val="2"/>
          <w:numId w:val="6"/>
        </w:numPr>
        <w:ind w:left="709" w:hanging="283"/>
        <w:rPr>
          <w:color w:val="auto"/>
        </w:rPr>
      </w:pPr>
      <w:r w:rsidRPr="00B97ED3">
        <w:rPr>
          <w:color w:val="auto"/>
        </w:rPr>
        <w:t>Forurensning i grunnen</w:t>
      </w:r>
    </w:p>
    <w:p w14:paraId="4D75538E" w14:textId="5622CA03" w:rsidR="000110C1" w:rsidRDefault="000110C1" w:rsidP="00822A6E">
      <w:pPr>
        <w:pStyle w:val="Listeavsnitt"/>
        <w:numPr>
          <w:ilvl w:val="3"/>
          <w:numId w:val="21"/>
        </w:numPr>
        <w:spacing w:after="0" w:line="240" w:lineRule="auto"/>
        <w:rPr>
          <w:rFonts w:cstheme="minorHAnsi"/>
        </w:rPr>
      </w:pPr>
      <w:r w:rsidRPr="00B97ED3">
        <w:rPr>
          <w:rFonts w:cstheme="minorHAnsi"/>
        </w:rPr>
        <w:t xml:space="preserve">Dersom det under anleggsarbeidet blir avdekket forurenset grunn, skal ansvarlig myndighet varsles, jf. Forurensningsloven §7. </w:t>
      </w:r>
    </w:p>
    <w:p w14:paraId="0FACAC29" w14:textId="77777777" w:rsidR="0016504D" w:rsidRPr="0016504D" w:rsidRDefault="0016504D" w:rsidP="0016504D">
      <w:pPr>
        <w:spacing w:after="0" w:line="240" w:lineRule="auto"/>
        <w:ind w:left="708"/>
        <w:rPr>
          <w:rFonts w:cstheme="minorHAnsi"/>
        </w:rPr>
      </w:pPr>
    </w:p>
    <w:p w14:paraId="5B3BF54E" w14:textId="0820762D" w:rsidR="000110C1" w:rsidRPr="00B97ED3" w:rsidRDefault="000110C1" w:rsidP="00822A6E">
      <w:pPr>
        <w:pStyle w:val="Overskrift3"/>
        <w:numPr>
          <w:ilvl w:val="2"/>
          <w:numId w:val="6"/>
        </w:numPr>
        <w:ind w:left="709" w:hanging="283"/>
        <w:rPr>
          <w:color w:val="auto"/>
        </w:rPr>
      </w:pPr>
      <w:bookmarkStart w:id="5" w:name="_Hlk54122125"/>
      <w:r w:rsidRPr="00B97ED3">
        <w:rPr>
          <w:color w:val="auto"/>
        </w:rPr>
        <w:t>T</w:t>
      </w:r>
      <w:r w:rsidR="00CA7EA1">
        <w:rPr>
          <w:color w:val="auto"/>
        </w:rPr>
        <w:t>rafikksikkerhet og t</w:t>
      </w:r>
      <w:r w:rsidRPr="00B97ED3">
        <w:rPr>
          <w:color w:val="auto"/>
        </w:rPr>
        <w:t>ilgjengelighet i anleggsperioden</w:t>
      </w:r>
    </w:p>
    <w:bookmarkEnd w:id="5"/>
    <w:p w14:paraId="14AF181C" w14:textId="002620E4" w:rsidR="009A2041" w:rsidRPr="00680FDF" w:rsidRDefault="000110C1" w:rsidP="00822A6E">
      <w:pPr>
        <w:pStyle w:val="Listeavsnitt"/>
        <w:numPr>
          <w:ilvl w:val="3"/>
          <w:numId w:val="22"/>
        </w:numPr>
        <w:spacing w:after="0" w:line="240" w:lineRule="auto"/>
        <w:rPr>
          <w:rFonts w:cstheme="minorHAnsi"/>
        </w:rPr>
      </w:pPr>
      <w:r w:rsidRPr="00B97ED3">
        <w:rPr>
          <w:rFonts w:cstheme="minorHAnsi"/>
        </w:rPr>
        <w:t xml:space="preserve">Ved anleggsvirksomhet skal det gjennomføres tiltak som sikrer </w:t>
      </w:r>
      <w:bookmarkStart w:id="6" w:name="_Hlk54117192"/>
      <w:r w:rsidRPr="00B97ED3">
        <w:rPr>
          <w:rFonts w:cstheme="minorHAnsi"/>
        </w:rPr>
        <w:t>god og trygg fremkommelighet for fotgjengere og syklister.</w:t>
      </w:r>
      <w:r w:rsidR="00270A5F">
        <w:rPr>
          <w:rFonts w:cstheme="minorHAnsi"/>
        </w:rPr>
        <w:t xml:space="preserve"> </w:t>
      </w:r>
    </w:p>
    <w:p w14:paraId="7E30726A" w14:textId="00A5A641" w:rsidR="00270A5F" w:rsidRDefault="00270A5F" w:rsidP="00822A6E">
      <w:pPr>
        <w:pStyle w:val="Listeavsnitt"/>
        <w:numPr>
          <w:ilvl w:val="3"/>
          <w:numId w:val="22"/>
        </w:numPr>
        <w:spacing w:after="0" w:line="240" w:lineRule="auto"/>
        <w:rPr>
          <w:rFonts w:cstheme="minorHAnsi"/>
        </w:rPr>
      </w:pPr>
      <w:r>
        <w:rPr>
          <w:rFonts w:cstheme="minorHAnsi"/>
        </w:rPr>
        <w:t>D</w:t>
      </w:r>
      <w:r w:rsidRPr="00270A5F">
        <w:rPr>
          <w:rFonts w:cstheme="minorHAnsi"/>
        </w:rPr>
        <w:t>et</w:t>
      </w:r>
      <w:r>
        <w:rPr>
          <w:rFonts w:cstheme="minorHAnsi"/>
        </w:rPr>
        <w:t xml:space="preserve"> skal</w:t>
      </w:r>
      <w:r w:rsidRPr="00270A5F">
        <w:rPr>
          <w:rFonts w:cstheme="minorHAnsi"/>
        </w:rPr>
        <w:t xml:space="preserve"> </w:t>
      </w:r>
      <w:r w:rsidR="00BF12AD">
        <w:rPr>
          <w:rFonts w:cstheme="minorHAnsi"/>
        </w:rPr>
        <w:t xml:space="preserve">alltid </w:t>
      </w:r>
      <w:r w:rsidRPr="00270A5F">
        <w:rPr>
          <w:rFonts w:cstheme="minorHAnsi"/>
        </w:rPr>
        <w:t xml:space="preserve">sikres </w:t>
      </w:r>
      <w:bookmarkStart w:id="7" w:name="_Hlk63417084"/>
      <w:r w:rsidRPr="00270A5F">
        <w:rPr>
          <w:rFonts w:cstheme="minorHAnsi"/>
        </w:rPr>
        <w:t>fremkommelighet for utrykningskjøretøy</w:t>
      </w:r>
      <w:bookmarkEnd w:id="7"/>
      <w:r>
        <w:rPr>
          <w:rFonts w:cstheme="minorHAnsi"/>
        </w:rPr>
        <w:t>.</w:t>
      </w:r>
    </w:p>
    <w:p w14:paraId="5A5E459C" w14:textId="77777777" w:rsidR="0016504D" w:rsidRPr="0016504D" w:rsidRDefault="0016504D" w:rsidP="0016504D">
      <w:pPr>
        <w:spacing w:after="0" w:line="240" w:lineRule="auto"/>
        <w:ind w:left="708"/>
        <w:rPr>
          <w:rFonts w:cstheme="minorHAnsi"/>
        </w:rPr>
      </w:pPr>
    </w:p>
    <w:p w14:paraId="75D209B3" w14:textId="51CBC3DC" w:rsidR="00270A5F" w:rsidRPr="00270A5F" w:rsidRDefault="00270A5F" w:rsidP="00822A6E">
      <w:pPr>
        <w:pStyle w:val="Overskrift3"/>
        <w:numPr>
          <w:ilvl w:val="2"/>
          <w:numId w:val="6"/>
        </w:numPr>
        <w:ind w:left="709" w:hanging="283"/>
        <w:rPr>
          <w:color w:val="auto"/>
        </w:rPr>
      </w:pPr>
      <w:r>
        <w:rPr>
          <w:color w:val="auto"/>
        </w:rPr>
        <w:t>Avkjørsler</w:t>
      </w:r>
    </w:p>
    <w:p w14:paraId="49542B96" w14:textId="69081D3F" w:rsidR="000B0347" w:rsidRPr="000B0347" w:rsidRDefault="000C1FA2" w:rsidP="00822A6E">
      <w:pPr>
        <w:pStyle w:val="Listeavsnitt"/>
        <w:numPr>
          <w:ilvl w:val="3"/>
          <w:numId w:val="23"/>
        </w:numPr>
        <w:spacing w:after="0" w:line="240" w:lineRule="auto"/>
        <w:rPr>
          <w:rFonts w:cstheme="minorHAnsi"/>
        </w:rPr>
      </w:pPr>
      <w:bookmarkStart w:id="8" w:name="_Hlk54123360"/>
      <w:bookmarkEnd w:id="6"/>
      <w:r w:rsidRPr="009A2041">
        <w:rPr>
          <w:rFonts w:cstheme="minorHAnsi"/>
        </w:rPr>
        <w:t xml:space="preserve">Avkjørsler vist med pil i plankartet. </w:t>
      </w:r>
      <w:r w:rsidR="009A2041" w:rsidRPr="0016504D">
        <w:rPr>
          <w:rFonts w:cstheme="minorHAnsi"/>
        </w:rPr>
        <w:t xml:space="preserve">Plasseringen er veiledende. Ved justering av plasseringen, må det dokumenteres at avkjørselen ikke kommer i konflikt med kryss, kurvatur o.l. </w:t>
      </w:r>
      <w:r w:rsidRPr="009A2041">
        <w:rPr>
          <w:rFonts w:cstheme="minorHAnsi"/>
        </w:rPr>
        <w:t xml:space="preserve">Avkjørslene skal holdes fri for </w:t>
      </w:r>
      <w:r w:rsidRPr="0016504D">
        <w:rPr>
          <w:rFonts w:cstheme="minorHAnsi"/>
        </w:rPr>
        <w:t>sikthindrende vegetasjon og gjenstander slik at disse ikke rager mer enn 0,5 meter over tilstøtende veiers nivå.</w:t>
      </w:r>
      <w:r w:rsidR="00DE1E62" w:rsidRPr="0016504D">
        <w:rPr>
          <w:rFonts w:cstheme="minorHAnsi"/>
        </w:rPr>
        <w:t xml:space="preserve"> Frisikten skal være i tråd med gjeldende krav for offentlig vei.</w:t>
      </w:r>
      <w:r w:rsidR="003130B1" w:rsidRPr="0016504D">
        <w:rPr>
          <w:rFonts w:cstheme="minorHAnsi"/>
        </w:rPr>
        <w:t xml:space="preserve"> </w:t>
      </w:r>
    </w:p>
    <w:p w14:paraId="14EEEFEC" w14:textId="77777777" w:rsidR="0016504D" w:rsidRPr="0016504D" w:rsidRDefault="0016504D" w:rsidP="0016504D">
      <w:pPr>
        <w:spacing w:after="0" w:line="240" w:lineRule="auto"/>
        <w:ind w:left="708"/>
        <w:rPr>
          <w:rFonts w:cstheme="minorHAnsi"/>
        </w:rPr>
      </w:pPr>
    </w:p>
    <w:p w14:paraId="238FA76B" w14:textId="77777777" w:rsidR="000110C1" w:rsidRPr="00DE1E62" w:rsidRDefault="000110C1" w:rsidP="00822A6E">
      <w:pPr>
        <w:pStyle w:val="Overskrift3"/>
        <w:numPr>
          <w:ilvl w:val="2"/>
          <w:numId w:val="6"/>
        </w:numPr>
        <w:ind w:left="709" w:hanging="283"/>
        <w:rPr>
          <w:color w:val="auto"/>
        </w:rPr>
      </w:pPr>
      <w:bookmarkStart w:id="9" w:name="_Hlk70061332"/>
      <w:bookmarkEnd w:id="8"/>
      <w:r w:rsidRPr="00DE1E62">
        <w:rPr>
          <w:color w:val="auto"/>
        </w:rPr>
        <w:t xml:space="preserve">Flomsikring </w:t>
      </w:r>
    </w:p>
    <w:p w14:paraId="58534181" w14:textId="0B7B6E08" w:rsidR="000110C1" w:rsidRPr="002A0597" w:rsidRDefault="000110C1" w:rsidP="00822A6E">
      <w:pPr>
        <w:pStyle w:val="Listeavsnitt"/>
        <w:numPr>
          <w:ilvl w:val="3"/>
          <w:numId w:val="24"/>
        </w:numPr>
        <w:spacing w:after="0" w:line="240" w:lineRule="auto"/>
        <w:rPr>
          <w:rFonts w:cstheme="minorHAnsi"/>
        </w:rPr>
      </w:pPr>
      <w:r w:rsidRPr="00DE1E62">
        <w:rPr>
          <w:rFonts w:cstheme="minorHAnsi"/>
        </w:rPr>
        <w:t>Ved tiltak/ bygging skal sikker flomavledning/ flomveier</w:t>
      </w:r>
      <w:r w:rsidRPr="002A0597">
        <w:rPr>
          <w:rFonts w:cstheme="minorHAnsi"/>
        </w:rPr>
        <w:t xml:space="preserve"> prosjekteres og dokumenteres etter anerkjente beregningsmetoder og tekniske løsninger. Beregninger skal</w:t>
      </w:r>
      <w:r w:rsidR="005064DA">
        <w:rPr>
          <w:rFonts w:cstheme="minorHAnsi"/>
        </w:rPr>
        <w:t xml:space="preserve"> baseres på Met.no IVF-kurven for 200-årsnedbør for Asker med klimafaktor 1,5.</w:t>
      </w:r>
    </w:p>
    <w:p w14:paraId="0D04D213" w14:textId="38648021" w:rsidR="000110C1" w:rsidRDefault="000110C1" w:rsidP="00822A6E">
      <w:pPr>
        <w:pStyle w:val="Listeavsnitt"/>
        <w:numPr>
          <w:ilvl w:val="3"/>
          <w:numId w:val="24"/>
        </w:numPr>
        <w:spacing w:after="0" w:line="240" w:lineRule="auto"/>
        <w:rPr>
          <w:rFonts w:cstheme="minorHAnsi"/>
        </w:rPr>
      </w:pPr>
      <w:r w:rsidRPr="00B97ED3">
        <w:rPr>
          <w:rFonts w:cstheme="minorHAnsi"/>
        </w:rPr>
        <w:t xml:space="preserve">Bygninger og anlegg i områder som berører flomveier skal utformes slik at tilstrekkelig sikkerhet oppnås. Det skal ikke legges tekniske installasjoner eller annen blokkering i flomveier. </w:t>
      </w:r>
    </w:p>
    <w:bookmarkEnd w:id="9"/>
    <w:p w14:paraId="02944A1C" w14:textId="77777777" w:rsidR="0016504D" w:rsidRPr="0016504D" w:rsidRDefault="0016504D" w:rsidP="0016504D">
      <w:pPr>
        <w:spacing w:after="0" w:line="240" w:lineRule="auto"/>
        <w:ind w:left="708"/>
        <w:rPr>
          <w:rFonts w:cstheme="minorHAnsi"/>
        </w:rPr>
      </w:pPr>
    </w:p>
    <w:p w14:paraId="0CFBDF13" w14:textId="77777777" w:rsidR="000110C1" w:rsidRPr="00B97ED3" w:rsidRDefault="000110C1" w:rsidP="00822A6E">
      <w:pPr>
        <w:pStyle w:val="Overskrift3"/>
        <w:numPr>
          <w:ilvl w:val="2"/>
          <w:numId w:val="6"/>
        </w:numPr>
        <w:ind w:left="709" w:hanging="283"/>
        <w:rPr>
          <w:color w:val="auto"/>
        </w:rPr>
      </w:pPr>
      <w:r w:rsidRPr="00B97ED3">
        <w:rPr>
          <w:color w:val="auto"/>
        </w:rPr>
        <w:t>Naturmiljø</w:t>
      </w:r>
    </w:p>
    <w:p w14:paraId="785098B2" w14:textId="7FB98C43" w:rsidR="00133893" w:rsidRDefault="000110C1" w:rsidP="00822A6E">
      <w:pPr>
        <w:pStyle w:val="Listeavsnitt"/>
        <w:numPr>
          <w:ilvl w:val="3"/>
          <w:numId w:val="25"/>
        </w:numPr>
        <w:spacing w:after="0" w:line="240" w:lineRule="auto"/>
        <w:rPr>
          <w:rFonts w:cstheme="minorHAnsi"/>
        </w:rPr>
      </w:pPr>
      <w:r w:rsidRPr="0016504D">
        <w:rPr>
          <w:rFonts w:cstheme="minorHAnsi"/>
        </w:rPr>
        <w:t xml:space="preserve">Det skal ikke plantes arter eller benyttes masser som inneholder frø eller planterester som er registrert i den til enhver tids gjeldende </w:t>
      </w:r>
      <w:r w:rsidR="00F82332">
        <w:rPr>
          <w:rFonts w:cstheme="minorHAnsi"/>
        </w:rPr>
        <w:t>fremmed</w:t>
      </w:r>
      <w:r w:rsidRPr="0016504D">
        <w:rPr>
          <w:rFonts w:cstheme="minorHAnsi"/>
        </w:rPr>
        <w:t>artsliste.</w:t>
      </w:r>
    </w:p>
    <w:p w14:paraId="3209EE02" w14:textId="77777777" w:rsidR="0016504D" w:rsidRPr="0016504D" w:rsidRDefault="0016504D" w:rsidP="0016504D">
      <w:pPr>
        <w:spacing w:after="0" w:line="240" w:lineRule="auto"/>
        <w:ind w:left="708"/>
        <w:rPr>
          <w:rFonts w:cstheme="minorHAnsi"/>
        </w:rPr>
      </w:pPr>
    </w:p>
    <w:p w14:paraId="0DE68568" w14:textId="77777777" w:rsidR="00133893" w:rsidRPr="00B97ED3" w:rsidRDefault="00133893" w:rsidP="00822A6E">
      <w:pPr>
        <w:pStyle w:val="Overskrift3"/>
        <w:numPr>
          <w:ilvl w:val="2"/>
          <w:numId w:val="6"/>
        </w:numPr>
        <w:ind w:left="709" w:hanging="283"/>
        <w:rPr>
          <w:color w:val="auto"/>
        </w:rPr>
      </w:pPr>
      <w:r w:rsidRPr="00B97ED3">
        <w:rPr>
          <w:color w:val="auto"/>
        </w:rPr>
        <w:lastRenderedPageBreak/>
        <w:t>Miljøoppfølgingsplan for anleggsfasen (MOP)</w:t>
      </w:r>
    </w:p>
    <w:p w14:paraId="7CAA8469" w14:textId="5DDF7FCE" w:rsidR="00133893" w:rsidRPr="00730D77" w:rsidRDefault="00133893" w:rsidP="00822A6E">
      <w:pPr>
        <w:pStyle w:val="Listeavsnitt"/>
        <w:numPr>
          <w:ilvl w:val="3"/>
          <w:numId w:val="26"/>
        </w:numPr>
        <w:spacing w:after="0" w:line="240" w:lineRule="auto"/>
        <w:rPr>
          <w:rFonts w:cstheme="minorHAnsi"/>
        </w:rPr>
      </w:pPr>
      <w:r w:rsidRPr="00B97ED3">
        <w:rPr>
          <w:rFonts w:cstheme="minorHAnsi"/>
        </w:rPr>
        <w:t xml:space="preserve">Arbeid og tiltak i medhold av denne reguleringsplan skal gjennomføres i tråd med </w:t>
      </w:r>
      <w:bookmarkStart w:id="10" w:name="_Hlk38196096"/>
      <w:r w:rsidRPr="00730D77">
        <w:rPr>
          <w:rFonts w:cstheme="minorHAnsi"/>
        </w:rPr>
        <w:t xml:space="preserve"> miljøoppfølgingsplan </w:t>
      </w:r>
      <w:bookmarkEnd w:id="10"/>
      <w:r w:rsidRPr="00730D77">
        <w:rPr>
          <w:rFonts w:cstheme="minorHAnsi"/>
        </w:rPr>
        <w:t>for anleggsfasen, utarbeidet i samsvar med Bane NORs retningslinjer for slik plan. Miljøtiltak skal iverksettes og følges opp av byggherre og/eller entreprenør i henhold til den til hver tid oppdaterte miljøoppfølgingsplan. Kommunen skal høres om planen.</w:t>
      </w:r>
    </w:p>
    <w:p w14:paraId="30B923CA" w14:textId="08CE528B" w:rsidR="00527067" w:rsidRDefault="008F135C" w:rsidP="00822A6E">
      <w:pPr>
        <w:pStyle w:val="Listeavsnitt"/>
        <w:numPr>
          <w:ilvl w:val="3"/>
          <w:numId w:val="26"/>
        </w:numPr>
        <w:spacing w:after="0" w:line="240" w:lineRule="auto"/>
        <w:rPr>
          <w:rFonts w:cstheme="minorHAnsi"/>
        </w:rPr>
      </w:pPr>
      <w:r w:rsidRPr="0016504D">
        <w:rPr>
          <w:rFonts w:cstheme="minorHAnsi"/>
        </w:rPr>
        <w:t>Masser som kan inneholde frø eller planterester med svartelistede arter skal håndteres på forsvarlig måte for å redusere spredning av fremmede arter.</w:t>
      </w:r>
      <w:r w:rsidR="000F6AC7" w:rsidRPr="0016504D">
        <w:rPr>
          <w:rFonts w:cstheme="minorHAnsi"/>
        </w:rPr>
        <w:t xml:space="preserve"> Tiltak for å unngå spredning av fremmede arter </w:t>
      </w:r>
      <w:r w:rsidR="003B654F" w:rsidRPr="0016504D">
        <w:rPr>
          <w:rFonts w:cstheme="minorHAnsi"/>
        </w:rPr>
        <w:t xml:space="preserve">beskrevet i </w:t>
      </w:r>
      <w:r w:rsidR="000F6AC7" w:rsidRPr="0016504D">
        <w:rPr>
          <w:rFonts w:cstheme="minorHAnsi"/>
        </w:rPr>
        <w:t>miljøoppfølgingsplanen skal følges opp.</w:t>
      </w:r>
    </w:p>
    <w:p w14:paraId="6E415A36" w14:textId="77777777" w:rsidR="0016504D" w:rsidRPr="0016504D" w:rsidRDefault="0016504D" w:rsidP="0016504D">
      <w:pPr>
        <w:spacing w:after="0" w:line="240" w:lineRule="auto"/>
        <w:ind w:left="708"/>
        <w:rPr>
          <w:rFonts w:cstheme="minorHAnsi"/>
        </w:rPr>
      </w:pPr>
    </w:p>
    <w:p w14:paraId="61E18684" w14:textId="420DED17" w:rsidR="00730D77" w:rsidRPr="00B97ED3" w:rsidRDefault="00730D77" w:rsidP="00822A6E">
      <w:pPr>
        <w:pStyle w:val="Overskrift3"/>
        <w:numPr>
          <w:ilvl w:val="2"/>
          <w:numId w:val="6"/>
        </w:numPr>
        <w:ind w:left="709" w:hanging="283"/>
        <w:rPr>
          <w:color w:val="auto"/>
        </w:rPr>
      </w:pPr>
      <w:r>
        <w:rPr>
          <w:color w:val="auto"/>
        </w:rPr>
        <w:t>Sikringsgjerde</w:t>
      </w:r>
      <w:r w:rsidR="009F5894">
        <w:rPr>
          <w:color w:val="auto"/>
        </w:rPr>
        <w:t>/støyskjerm</w:t>
      </w:r>
    </w:p>
    <w:p w14:paraId="025A6BAD" w14:textId="20F7B105" w:rsidR="00730D77" w:rsidRDefault="00730D77" w:rsidP="00822A6E">
      <w:pPr>
        <w:pStyle w:val="Listeavsnitt"/>
        <w:numPr>
          <w:ilvl w:val="3"/>
          <w:numId w:val="27"/>
        </w:numPr>
        <w:spacing w:after="0" w:line="240" w:lineRule="auto"/>
        <w:rPr>
          <w:rFonts w:cstheme="minorHAnsi"/>
        </w:rPr>
      </w:pPr>
      <w:r>
        <w:rPr>
          <w:rFonts w:cstheme="minorHAnsi"/>
        </w:rPr>
        <w:t>Innenfor arealet o_SBG «</w:t>
      </w:r>
      <w:r w:rsidRPr="00730D77">
        <w:rPr>
          <w:rFonts w:cstheme="minorHAnsi"/>
        </w:rPr>
        <w:t xml:space="preserve">Annen banegrunn </w:t>
      </w:r>
      <w:r>
        <w:rPr>
          <w:rFonts w:cstheme="minorHAnsi"/>
        </w:rPr>
        <w:t>–</w:t>
      </w:r>
      <w:r w:rsidRPr="00730D77">
        <w:rPr>
          <w:rFonts w:cstheme="minorHAnsi"/>
        </w:rPr>
        <w:t xml:space="preserve"> grøntareal</w:t>
      </w:r>
      <w:r>
        <w:rPr>
          <w:rFonts w:cstheme="minorHAnsi"/>
        </w:rPr>
        <w:t xml:space="preserve">» kan Bane NOR sette opp </w:t>
      </w:r>
      <w:r w:rsidR="00E0795E">
        <w:rPr>
          <w:rFonts w:cstheme="minorHAnsi"/>
        </w:rPr>
        <w:t xml:space="preserve">et inntil 3 m høyt </w:t>
      </w:r>
      <w:r>
        <w:rPr>
          <w:rFonts w:cstheme="minorHAnsi"/>
        </w:rPr>
        <w:t>sikringsgjerde mot hensettingsanlegget</w:t>
      </w:r>
      <w:r w:rsidR="00E0795E">
        <w:rPr>
          <w:rFonts w:cstheme="minorHAnsi"/>
        </w:rPr>
        <w:t>.</w:t>
      </w:r>
      <w:r w:rsidR="00711DEF">
        <w:rPr>
          <w:rFonts w:cstheme="minorHAnsi"/>
        </w:rPr>
        <w:t xml:space="preserve"> Sikringsgjerde tillates plassert med inntil 1 meters avvik fra regulert plassering  for sikringsgjerde i plankartet. </w:t>
      </w:r>
    </w:p>
    <w:p w14:paraId="303472D8" w14:textId="77777777" w:rsidR="0016504D" w:rsidRPr="0016504D" w:rsidRDefault="0016504D" w:rsidP="0016504D">
      <w:pPr>
        <w:spacing w:after="0" w:line="240" w:lineRule="auto"/>
        <w:ind w:left="708"/>
        <w:rPr>
          <w:rFonts w:cstheme="minorHAnsi"/>
        </w:rPr>
      </w:pPr>
    </w:p>
    <w:p w14:paraId="147A0148" w14:textId="3A5E6DA8" w:rsidR="00E0795E" w:rsidRPr="00B97ED3" w:rsidRDefault="00E0795E" w:rsidP="00822A6E">
      <w:pPr>
        <w:pStyle w:val="Overskrift2"/>
        <w:numPr>
          <w:ilvl w:val="1"/>
          <w:numId w:val="6"/>
        </w:numPr>
        <w:rPr>
          <w:color w:val="auto"/>
        </w:rPr>
      </w:pPr>
      <w:r>
        <w:rPr>
          <w:color w:val="auto"/>
        </w:rPr>
        <w:t>Støy</w:t>
      </w:r>
      <w:r w:rsidR="004376D3">
        <w:rPr>
          <w:color w:val="auto"/>
        </w:rPr>
        <w:t xml:space="preserve"> og</w:t>
      </w:r>
      <w:r>
        <w:rPr>
          <w:color w:val="auto"/>
        </w:rPr>
        <w:t xml:space="preserve"> vibrasjoner</w:t>
      </w:r>
    </w:p>
    <w:p w14:paraId="5CDDDCA8" w14:textId="32C89BBE" w:rsidR="00440059" w:rsidRDefault="00440059" w:rsidP="00822A6E">
      <w:pPr>
        <w:pStyle w:val="Overskrift3"/>
        <w:numPr>
          <w:ilvl w:val="2"/>
          <w:numId w:val="6"/>
        </w:numPr>
        <w:ind w:left="709" w:hanging="283"/>
        <w:rPr>
          <w:color w:val="auto"/>
        </w:rPr>
      </w:pPr>
      <w:bookmarkStart w:id="11" w:name="_Toc59436215"/>
      <w:r w:rsidRPr="00440059">
        <w:rPr>
          <w:color w:val="auto"/>
        </w:rPr>
        <w:t>Støy- og vibrasjonsforhold i driftsfase</w:t>
      </w:r>
      <w:bookmarkEnd w:id="11"/>
    </w:p>
    <w:p w14:paraId="5A4CFFB2" w14:textId="77777777" w:rsidR="004376D3" w:rsidRDefault="004376D3" w:rsidP="00822A6E">
      <w:pPr>
        <w:pStyle w:val="Listeavsnitt"/>
        <w:numPr>
          <w:ilvl w:val="3"/>
          <w:numId w:val="10"/>
        </w:numPr>
        <w:rPr>
          <w:rFonts w:cstheme="minorHAnsi"/>
        </w:rPr>
      </w:pPr>
      <w:r w:rsidRPr="004376D3">
        <w:rPr>
          <w:rFonts w:cstheme="minorHAnsi"/>
        </w:rPr>
        <w:t xml:space="preserve">Grenseverdiene i tabell 3 i Miljødirektoratets retningslinje for behandling av støy i arealplanleggingen (T-1442) eller senere vedtatte forskrifter/retningslinjer som erstatter disse, skal legges til grunn ved dimensjonering av permanente støytiltak. </w:t>
      </w:r>
    </w:p>
    <w:p w14:paraId="0888FA78" w14:textId="77777777" w:rsidR="004376D3" w:rsidRPr="004376D3" w:rsidRDefault="004376D3" w:rsidP="00822A6E">
      <w:pPr>
        <w:pStyle w:val="Listeavsnitt"/>
        <w:numPr>
          <w:ilvl w:val="3"/>
          <w:numId w:val="10"/>
        </w:numPr>
        <w:rPr>
          <w:rFonts w:cstheme="minorHAnsi"/>
        </w:rPr>
      </w:pPr>
      <w:r>
        <w:t xml:space="preserve">Det skal utføres detaljerte beregninger av lokale støytiltak for alle eiendommer utsatt for støy der permanente støytiltak ved infrastruktur ikke tilfredsstiller anbefalte grenseverdier for utearealer og fasade gitt i T-1442. Anbefalt grenseverdi i T-1442 skal være gjeldende for dimensjonering av lokal støyskjerming, og vurderinger av fasadetiltak skal oppfylle innendørs lydkrav. </w:t>
      </w:r>
    </w:p>
    <w:p w14:paraId="78DD118B" w14:textId="200AC89C" w:rsidR="00440059" w:rsidRDefault="00440059" w:rsidP="00822A6E">
      <w:pPr>
        <w:pStyle w:val="Overskrift3"/>
        <w:numPr>
          <w:ilvl w:val="2"/>
          <w:numId w:val="6"/>
        </w:numPr>
        <w:ind w:left="709" w:hanging="283"/>
        <w:rPr>
          <w:color w:val="auto"/>
        </w:rPr>
      </w:pPr>
      <w:r w:rsidRPr="00440059">
        <w:rPr>
          <w:color w:val="auto"/>
        </w:rPr>
        <w:t xml:space="preserve">Støy- og vibrasjonsforhold i </w:t>
      </w:r>
      <w:r>
        <w:rPr>
          <w:color w:val="auto"/>
        </w:rPr>
        <w:t>anleggs</w:t>
      </w:r>
      <w:r w:rsidRPr="00440059">
        <w:rPr>
          <w:color w:val="auto"/>
        </w:rPr>
        <w:t>fase</w:t>
      </w:r>
    </w:p>
    <w:p w14:paraId="4E316EC9" w14:textId="3311B8D8" w:rsidR="00440059" w:rsidRPr="00440059" w:rsidRDefault="00440059" w:rsidP="00822A6E">
      <w:pPr>
        <w:pStyle w:val="Listeavsnitt"/>
        <w:numPr>
          <w:ilvl w:val="3"/>
          <w:numId w:val="11"/>
        </w:numPr>
        <w:rPr>
          <w:rFonts w:cstheme="minorHAnsi"/>
        </w:rPr>
      </w:pPr>
      <w:r w:rsidRPr="00440059">
        <w:rPr>
          <w:rFonts w:cstheme="minorHAnsi"/>
        </w:rPr>
        <w:t>Grenseverdiene i Miljødirektoratets retningslinje for behandling av</w:t>
      </w:r>
      <w:r>
        <w:rPr>
          <w:rFonts w:cstheme="minorHAnsi"/>
        </w:rPr>
        <w:t xml:space="preserve"> </w:t>
      </w:r>
      <w:r w:rsidRPr="00440059">
        <w:rPr>
          <w:rFonts w:cstheme="minorHAnsi"/>
        </w:rPr>
        <w:t>støy i arealplanleggingen (T-1442), kapittel 4, med veileder M128, eller senere</w:t>
      </w:r>
      <w:r>
        <w:rPr>
          <w:rFonts w:cstheme="minorHAnsi"/>
        </w:rPr>
        <w:t xml:space="preserve"> </w:t>
      </w:r>
      <w:r w:rsidRPr="00440059">
        <w:rPr>
          <w:rFonts w:cstheme="minorHAnsi"/>
        </w:rPr>
        <w:t>vedtatte forskrifter/retningslinjer som erstatter disse, er gjeldende for hele</w:t>
      </w:r>
      <w:r>
        <w:rPr>
          <w:rFonts w:cstheme="minorHAnsi"/>
        </w:rPr>
        <w:t xml:space="preserve"> </w:t>
      </w:r>
      <w:r w:rsidRPr="00440059">
        <w:rPr>
          <w:rFonts w:cstheme="minorHAnsi"/>
        </w:rPr>
        <w:t>anleggsperioden.</w:t>
      </w:r>
    </w:p>
    <w:p w14:paraId="00348F36" w14:textId="77777777" w:rsidR="004376D3" w:rsidRPr="004376D3" w:rsidRDefault="004376D3" w:rsidP="00822A6E">
      <w:pPr>
        <w:pStyle w:val="Listeavsnitt"/>
        <w:numPr>
          <w:ilvl w:val="3"/>
          <w:numId w:val="11"/>
        </w:numPr>
        <w:rPr>
          <w:rFonts w:cstheme="minorHAnsi"/>
        </w:rPr>
      </w:pPr>
      <w:r>
        <w:t xml:space="preserve">For å unngå bygningsskade og skader knyttet til grunnarbeider (for eksempel anleggstrafikk) er grenseverdier for vibrasjoner gjeldende for hele anleggsperioden. </w:t>
      </w:r>
    </w:p>
    <w:p w14:paraId="4836A312" w14:textId="5836626D" w:rsidR="00440059" w:rsidRDefault="00440059" w:rsidP="00822A6E">
      <w:pPr>
        <w:pStyle w:val="Overskrift2"/>
        <w:numPr>
          <w:ilvl w:val="1"/>
          <w:numId w:val="6"/>
        </w:numPr>
        <w:rPr>
          <w:color w:val="auto"/>
        </w:rPr>
      </w:pPr>
      <w:r>
        <w:rPr>
          <w:color w:val="auto"/>
        </w:rPr>
        <w:t>Belysning i driftsfase</w:t>
      </w:r>
    </w:p>
    <w:p w14:paraId="546D74F1" w14:textId="77777777" w:rsidR="009A2041" w:rsidRPr="009A2041" w:rsidRDefault="009A2041" w:rsidP="009A2041">
      <w:pPr>
        <w:ind w:left="708"/>
        <w:rPr>
          <w:rFonts w:cstheme="minorHAnsi"/>
        </w:rPr>
      </w:pPr>
      <w:r w:rsidRPr="009A2041">
        <w:rPr>
          <w:rFonts w:cstheme="minorHAnsi"/>
        </w:rPr>
        <w:t>Belysning av anlegget skal etableres slik at lysforurensning minimeres.</w:t>
      </w:r>
    </w:p>
    <w:p w14:paraId="25BCD7B5" w14:textId="14448783" w:rsidR="000110C1" w:rsidRPr="00B97ED3" w:rsidRDefault="000110C1" w:rsidP="00822A6E">
      <w:pPr>
        <w:pStyle w:val="Overskrift1"/>
        <w:numPr>
          <w:ilvl w:val="0"/>
          <w:numId w:val="6"/>
        </w:numPr>
        <w:pBdr>
          <w:bottom w:val="single" w:sz="4" w:space="1" w:color="auto"/>
        </w:pBdr>
        <w:spacing w:before="0" w:line="240" w:lineRule="auto"/>
        <w:rPr>
          <w:rFonts w:asciiTheme="minorHAnsi" w:hAnsiTheme="minorHAnsi" w:cstheme="minorHAnsi"/>
          <w:color w:val="auto"/>
        </w:rPr>
      </w:pPr>
      <w:r w:rsidRPr="00B97ED3">
        <w:rPr>
          <w:rFonts w:asciiTheme="minorHAnsi" w:hAnsiTheme="minorHAnsi" w:cstheme="minorHAnsi"/>
          <w:color w:val="auto"/>
        </w:rPr>
        <w:t>BEBYGGELSE OG ANLEGG (PBL §12-5 nr. 1)</w:t>
      </w:r>
    </w:p>
    <w:p w14:paraId="2A11C77D" w14:textId="4E9C3FE4" w:rsidR="00133893" w:rsidRPr="00B97ED3" w:rsidRDefault="00B95631" w:rsidP="00822A6E">
      <w:pPr>
        <w:pStyle w:val="Overskrift2"/>
        <w:numPr>
          <w:ilvl w:val="1"/>
          <w:numId w:val="6"/>
        </w:numPr>
        <w:ind w:left="709" w:hanging="709"/>
        <w:rPr>
          <w:color w:val="auto"/>
        </w:rPr>
      </w:pPr>
      <w:r>
        <w:rPr>
          <w:color w:val="auto"/>
        </w:rPr>
        <w:t>Sentrumsformål</w:t>
      </w:r>
      <w:r w:rsidR="00024BC9" w:rsidRPr="00B97ED3">
        <w:rPr>
          <w:color w:val="auto"/>
        </w:rPr>
        <w:t xml:space="preserve"> </w:t>
      </w:r>
      <w:r w:rsidR="00394DF3">
        <w:rPr>
          <w:color w:val="auto"/>
        </w:rPr>
        <w:t>(BS)</w:t>
      </w:r>
    </w:p>
    <w:p w14:paraId="45194E03" w14:textId="0B6877B7" w:rsidR="000B0347" w:rsidRPr="000B0347" w:rsidRDefault="00394DF3" w:rsidP="000B0347">
      <w:pPr>
        <w:ind w:left="709"/>
        <w:rPr>
          <w:rFonts w:ascii="Calibri" w:eastAsiaTheme="majorEastAsia" w:hAnsi="Calibri" w:cstheme="majorBidi"/>
          <w:szCs w:val="24"/>
        </w:rPr>
      </w:pPr>
      <w:r w:rsidRPr="00394DF3">
        <w:rPr>
          <w:rFonts w:ascii="Calibri" w:eastAsiaTheme="majorEastAsia" w:hAnsi="Calibri" w:cstheme="majorBidi"/>
          <w:szCs w:val="24"/>
        </w:rPr>
        <w:t>For områdene skal bestemmelsene i vedtatt områderegulering for Sundland, plan-ID 0602358 fortsatt gjelde.</w:t>
      </w:r>
    </w:p>
    <w:p w14:paraId="440AA024" w14:textId="44763EBB" w:rsidR="00996192" w:rsidRPr="00B97ED3" w:rsidRDefault="00996192" w:rsidP="00822A6E">
      <w:pPr>
        <w:pStyle w:val="Overskrift2"/>
        <w:numPr>
          <w:ilvl w:val="1"/>
          <w:numId w:val="6"/>
        </w:numPr>
        <w:rPr>
          <w:color w:val="auto"/>
        </w:rPr>
      </w:pPr>
      <w:r w:rsidRPr="00B97ED3">
        <w:rPr>
          <w:color w:val="auto"/>
        </w:rPr>
        <w:lastRenderedPageBreak/>
        <w:t>Kombinert bebyggelse og anleggsformål (BKB)</w:t>
      </w:r>
    </w:p>
    <w:p w14:paraId="295C966C" w14:textId="0F38A6EC" w:rsidR="00D95EC8" w:rsidRPr="00680FDF" w:rsidRDefault="00EC46D8" w:rsidP="00822A6E">
      <w:pPr>
        <w:pStyle w:val="Overskrift3"/>
        <w:numPr>
          <w:ilvl w:val="2"/>
          <w:numId w:val="6"/>
        </w:numPr>
        <w:ind w:left="709" w:hanging="283"/>
        <w:rPr>
          <w:szCs w:val="22"/>
        </w:rPr>
      </w:pPr>
      <w:r w:rsidRPr="00DE1E62">
        <w:rPr>
          <w:i w:val="0"/>
          <w:iCs/>
          <w:szCs w:val="22"/>
        </w:rPr>
        <w:t>For område</w:t>
      </w:r>
      <w:r w:rsidR="00394DF3">
        <w:rPr>
          <w:i w:val="0"/>
          <w:iCs/>
          <w:szCs w:val="22"/>
        </w:rPr>
        <w:t>t</w:t>
      </w:r>
      <w:r w:rsidRPr="00DE1E62">
        <w:rPr>
          <w:i w:val="0"/>
          <w:iCs/>
          <w:szCs w:val="22"/>
        </w:rPr>
        <w:t xml:space="preserve"> skal bestemmelsene i vedtatt kommuneplan fortsatt gjelde.</w:t>
      </w:r>
      <w:r>
        <w:rPr>
          <w:szCs w:val="22"/>
        </w:rPr>
        <w:t xml:space="preserve"> </w:t>
      </w:r>
    </w:p>
    <w:p w14:paraId="249C92FC" w14:textId="4F197648" w:rsidR="00C919A5" w:rsidRPr="00B97ED3" w:rsidRDefault="00C919A5" w:rsidP="00822A6E">
      <w:pPr>
        <w:pStyle w:val="Overskrift1"/>
        <w:numPr>
          <w:ilvl w:val="0"/>
          <w:numId w:val="6"/>
        </w:numPr>
        <w:pBdr>
          <w:bottom w:val="single" w:sz="4" w:space="1" w:color="auto"/>
        </w:pBdr>
        <w:spacing w:before="240" w:line="240" w:lineRule="auto"/>
        <w:rPr>
          <w:rFonts w:asciiTheme="minorHAnsi" w:hAnsiTheme="minorHAnsi" w:cstheme="minorHAnsi"/>
          <w:color w:val="auto"/>
        </w:rPr>
      </w:pPr>
      <w:r>
        <w:rPr>
          <w:rFonts w:asciiTheme="minorHAnsi" w:hAnsiTheme="minorHAnsi" w:cstheme="minorHAnsi"/>
          <w:color w:val="auto"/>
        </w:rPr>
        <w:t>SAMFERDSELSANLEGG OG TEKNISK INFRASTRUKTUR</w:t>
      </w:r>
      <w:r w:rsidRPr="00B97ED3">
        <w:rPr>
          <w:rFonts w:asciiTheme="minorHAnsi" w:hAnsiTheme="minorHAnsi" w:cstheme="minorHAnsi"/>
          <w:color w:val="auto"/>
        </w:rPr>
        <w:t xml:space="preserve"> (PBL §12-5. NR .</w:t>
      </w:r>
      <w:r>
        <w:rPr>
          <w:rFonts w:asciiTheme="minorHAnsi" w:hAnsiTheme="minorHAnsi" w:cstheme="minorHAnsi"/>
          <w:color w:val="auto"/>
        </w:rPr>
        <w:t>2</w:t>
      </w:r>
      <w:r w:rsidRPr="00B97ED3">
        <w:rPr>
          <w:rFonts w:asciiTheme="minorHAnsi" w:hAnsiTheme="minorHAnsi" w:cstheme="minorHAnsi"/>
          <w:color w:val="auto"/>
        </w:rPr>
        <w:t>)</w:t>
      </w:r>
    </w:p>
    <w:p w14:paraId="0FDE1121" w14:textId="2FFC0D52" w:rsidR="005045C6" w:rsidRDefault="005136FE" w:rsidP="00822A6E">
      <w:pPr>
        <w:pStyle w:val="Overskrift2"/>
        <w:numPr>
          <w:ilvl w:val="1"/>
          <w:numId w:val="6"/>
        </w:numPr>
        <w:rPr>
          <w:color w:val="auto"/>
        </w:rPr>
      </w:pPr>
      <w:r>
        <w:rPr>
          <w:color w:val="auto"/>
        </w:rPr>
        <w:t>Veg</w:t>
      </w:r>
      <w:r w:rsidR="00162AB6">
        <w:rPr>
          <w:color w:val="auto"/>
        </w:rPr>
        <w:t xml:space="preserve"> (o_SV)</w:t>
      </w:r>
    </w:p>
    <w:p w14:paraId="2946E8CB" w14:textId="0D43898E" w:rsidR="00EC46D8" w:rsidRPr="000D0835" w:rsidRDefault="005136FE" w:rsidP="00822A6E">
      <w:pPr>
        <w:pStyle w:val="Overskrift3"/>
        <w:numPr>
          <w:ilvl w:val="2"/>
          <w:numId w:val="6"/>
        </w:numPr>
        <w:spacing w:after="200"/>
        <w:ind w:left="709" w:hanging="284"/>
        <w:rPr>
          <w:i w:val="0"/>
          <w:color w:val="auto"/>
        </w:rPr>
      </w:pPr>
      <w:r w:rsidRPr="005136FE">
        <w:rPr>
          <w:i w:val="0"/>
          <w:iCs/>
          <w:szCs w:val="22"/>
        </w:rPr>
        <w:t xml:space="preserve">For områdene skal </w:t>
      </w:r>
      <w:r w:rsidRPr="000D0835">
        <w:rPr>
          <w:i w:val="0"/>
          <w:color w:val="auto"/>
        </w:rPr>
        <w:t>bestemmelsene i vedtatt områderegulering for Sundland, plan-ID 0602358 fortsatt gjelde.</w:t>
      </w:r>
    </w:p>
    <w:p w14:paraId="4B95F3BA" w14:textId="72E74995" w:rsidR="005045C6" w:rsidRPr="00DE1E62" w:rsidRDefault="005045C6" w:rsidP="00822A6E">
      <w:pPr>
        <w:pStyle w:val="Overskrift2"/>
        <w:numPr>
          <w:ilvl w:val="1"/>
          <w:numId w:val="6"/>
        </w:numPr>
        <w:rPr>
          <w:color w:val="auto"/>
        </w:rPr>
      </w:pPr>
      <w:r w:rsidRPr="00DE1E62">
        <w:rPr>
          <w:color w:val="auto"/>
        </w:rPr>
        <w:t>Kjøreveg</w:t>
      </w:r>
      <w:r w:rsidR="00162AB6">
        <w:rPr>
          <w:color w:val="auto"/>
        </w:rPr>
        <w:t xml:space="preserve"> (o_SKV)</w:t>
      </w:r>
    </w:p>
    <w:p w14:paraId="70DEF6D4" w14:textId="7300D530" w:rsidR="000D0835" w:rsidRPr="000D0835" w:rsidRDefault="00EC46D8" w:rsidP="00822A6E">
      <w:pPr>
        <w:pStyle w:val="Overskrift3"/>
        <w:numPr>
          <w:ilvl w:val="2"/>
          <w:numId w:val="6"/>
        </w:numPr>
        <w:spacing w:after="200"/>
        <w:ind w:left="709" w:hanging="284"/>
        <w:rPr>
          <w:i w:val="0"/>
          <w:iCs/>
          <w:szCs w:val="22"/>
        </w:rPr>
      </w:pPr>
      <w:r w:rsidRPr="00DE1E62">
        <w:rPr>
          <w:i w:val="0"/>
          <w:iCs/>
          <w:szCs w:val="22"/>
        </w:rPr>
        <w:t xml:space="preserve">For områdene skal bestemmelsene i </w:t>
      </w:r>
      <w:r w:rsidR="00394DF3" w:rsidRPr="00394DF3">
        <w:rPr>
          <w:i w:val="0"/>
          <w:iCs/>
          <w:szCs w:val="22"/>
        </w:rPr>
        <w:t>vedtatt</w:t>
      </w:r>
      <w:r w:rsidR="00D67F91" w:rsidRPr="00DE1E62">
        <w:rPr>
          <w:i w:val="0"/>
          <w:iCs/>
          <w:szCs w:val="22"/>
        </w:rPr>
        <w:t xml:space="preserve"> </w:t>
      </w:r>
      <w:r w:rsidR="00394DF3">
        <w:rPr>
          <w:i w:val="0"/>
          <w:iCs/>
          <w:szCs w:val="22"/>
        </w:rPr>
        <w:t>d</w:t>
      </w:r>
      <w:r w:rsidR="00394DF3" w:rsidRPr="00394DF3">
        <w:rPr>
          <w:i w:val="0"/>
          <w:iCs/>
          <w:szCs w:val="22"/>
        </w:rPr>
        <w:t>etaljregulering for InterCity Vestfoldbanen</w:t>
      </w:r>
      <w:r w:rsidR="00394DF3">
        <w:rPr>
          <w:i w:val="0"/>
          <w:iCs/>
          <w:szCs w:val="22"/>
        </w:rPr>
        <w:t xml:space="preserve">, </w:t>
      </w:r>
      <w:r w:rsidR="00394DF3" w:rsidRPr="00394DF3">
        <w:rPr>
          <w:i w:val="0"/>
          <w:iCs/>
          <w:szCs w:val="22"/>
        </w:rPr>
        <w:t xml:space="preserve">plan-ID </w:t>
      </w:r>
      <w:r w:rsidR="00D67F91" w:rsidRPr="00DE1E62">
        <w:rPr>
          <w:i w:val="0"/>
          <w:iCs/>
          <w:szCs w:val="22"/>
        </w:rPr>
        <w:t>0602398</w:t>
      </w:r>
      <w:r w:rsidRPr="00DE1E62">
        <w:rPr>
          <w:i w:val="0"/>
          <w:iCs/>
          <w:szCs w:val="22"/>
        </w:rPr>
        <w:t xml:space="preserve"> fortsatt gjelde.</w:t>
      </w:r>
    </w:p>
    <w:p w14:paraId="41EF5289" w14:textId="2636A55B" w:rsidR="005136FE" w:rsidRPr="005136FE" w:rsidRDefault="005136FE" w:rsidP="00822A6E">
      <w:pPr>
        <w:pStyle w:val="Overskrift2"/>
        <w:numPr>
          <w:ilvl w:val="1"/>
          <w:numId w:val="6"/>
        </w:numPr>
        <w:rPr>
          <w:color w:val="auto"/>
        </w:rPr>
      </w:pPr>
      <w:bookmarkStart w:id="12" w:name="_Toc59436230"/>
      <w:r w:rsidRPr="005136FE">
        <w:rPr>
          <w:color w:val="auto"/>
        </w:rPr>
        <w:t>Fortau</w:t>
      </w:r>
      <w:bookmarkEnd w:id="12"/>
      <w:r w:rsidR="00162AB6">
        <w:rPr>
          <w:color w:val="auto"/>
        </w:rPr>
        <w:t xml:space="preserve"> (o_SF)</w:t>
      </w:r>
    </w:p>
    <w:p w14:paraId="0C3E7B4E" w14:textId="5BD538AD" w:rsidR="005136FE" w:rsidRPr="008F0E0B" w:rsidRDefault="005136FE" w:rsidP="00822A6E">
      <w:pPr>
        <w:pStyle w:val="Overskrift3"/>
        <w:numPr>
          <w:ilvl w:val="2"/>
          <w:numId w:val="6"/>
        </w:numPr>
        <w:spacing w:after="200"/>
        <w:ind w:left="709" w:hanging="284"/>
        <w:rPr>
          <w:i w:val="0"/>
          <w:color w:val="auto"/>
        </w:rPr>
      </w:pPr>
      <w:r w:rsidRPr="000D0835">
        <w:rPr>
          <w:i w:val="0"/>
          <w:color w:val="auto"/>
        </w:rPr>
        <w:t>For område</w:t>
      </w:r>
      <w:r w:rsidR="000D0835" w:rsidRPr="000D0835">
        <w:rPr>
          <w:i w:val="0"/>
          <w:color w:val="auto"/>
        </w:rPr>
        <w:t>t</w:t>
      </w:r>
      <w:r w:rsidRPr="000D0835">
        <w:rPr>
          <w:i w:val="0"/>
          <w:color w:val="auto"/>
        </w:rPr>
        <w:t xml:space="preserve"> skal bestemmelsene i vedtatt detaljregulering for InterCity Vestfoldbanen, plan-ID 0602398 fortsatt gjelde. </w:t>
      </w:r>
    </w:p>
    <w:p w14:paraId="540D1CC7" w14:textId="19725540" w:rsidR="005136FE" w:rsidRPr="000D0835" w:rsidRDefault="005136FE" w:rsidP="00822A6E">
      <w:pPr>
        <w:pStyle w:val="Overskrift2"/>
        <w:numPr>
          <w:ilvl w:val="1"/>
          <w:numId w:val="6"/>
        </w:numPr>
        <w:rPr>
          <w:color w:val="auto"/>
        </w:rPr>
      </w:pPr>
      <w:bookmarkStart w:id="13" w:name="_Toc59436231"/>
      <w:r w:rsidRPr="000D0835">
        <w:rPr>
          <w:color w:val="auto"/>
        </w:rPr>
        <w:t>Gang-/sykkelveg</w:t>
      </w:r>
      <w:bookmarkEnd w:id="13"/>
      <w:r w:rsidR="00162AB6">
        <w:rPr>
          <w:color w:val="auto"/>
        </w:rPr>
        <w:t xml:space="preserve"> (o_SGS)</w:t>
      </w:r>
    </w:p>
    <w:p w14:paraId="6720FF1E" w14:textId="1DEC1B52" w:rsidR="004976F0" w:rsidRPr="00D95EC8" w:rsidRDefault="005136FE" w:rsidP="00822A6E">
      <w:pPr>
        <w:pStyle w:val="Overskrift3"/>
        <w:numPr>
          <w:ilvl w:val="2"/>
          <w:numId w:val="6"/>
        </w:numPr>
        <w:spacing w:after="200"/>
        <w:ind w:left="709" w:hanging="284"/>
        <w:rPr>
          <w:i w:val="0"/>
          <w:color w:val="auto"/>
        </w:rPr>
      </w:pPr>
      <w:r w:rsidRPr="000D0835">
        <w:rPr>
          <w:i w:val="0"/>
          <w:color w:val="auto"/>
        </w:rPr>
        <w:t>For område</w:t>
      </w:r>
      <w:r w:rsidR="000D0835" w:rsidRPr="000D0835">
        <w:rPr>
          <w:i w:val="0"/>
          <w:color w:val="auto"/>
        </w:rPr>
        <w:t>t</w:t>
      </w:r>
      <w:r w:rsidRPr="000D0835">
        <w:rPr>
          <w:i w:val="0"/>
          <w:color w:val="auto"/>
        </w:rPr>
        <w:t xml:space="preserve"> </w:t>
      </w:r>
      <w:r w:rsidR="000D0835" w:rsidRPr="000D0835">
        <w:rPr>
          <w:i w:val="0"/>
          <w:color w:val="auto"/>
        </w:rPr>
        <w:t xml:space="preserve">skal bestemmelsene i vedtatt detaljregulering for InterCity Vestfoldbanen, plan-ID 0602398 fortsatt gjelde. </w:t>
      </w:r>
    </w:p>
    <w:p w14:paraId="076ED034" w14:textId="4A362B38" w:rsidR="005045C6" w:rsidRPr="00DE1E62" w:rsidRDefault="005045C6" w:rsidP="00822A6E">
      <w:pPr>
        <w:pStyle w:val="Overskrift2"/>
        <w:numPr>
          <w:ilvl w:val="1"/>
          <w:numId w:val="6"/>
        </w:numPr>
        <w:rPr>
          <w:color w:val="auto"/>
        </w:rPr>
      </w:pPr>
      <w:r w:rsidRPr="00DE1E62">
        <w:rPr>
          <w:color w:val="auto"/>
        </w:rPr>
        <w:t>Annen veggrunn – tekniske anlegg</w:t>
      </w:r>
      <w:r w:rsidR="00162AB6">
        <w:rPr>
          <w:color w:val="auto"/>
        </w:rPr>
        <w:t xml:space="preserve"> (o_SVT)</w:t>
      </w:r>
    </w:p>
    <w:p w14:paraId="59E4BF37" w14:textId="05E0CBD2" w:rsidR="004976F0" w:rsidRPr="004976F0" w:rsidRDefault="005136FE" w:rsidP="00822A6E">
      <w:pPr>
        <w:pStyle w:val="Overskrift3"/>
        <w:numPr>
          <w:ilvl w:val="2"/>
          <w:numId w:val="6"/>
        </w:numPr>
        <w:spacing w:after="200"/>
        <w:ind w:left="709" w:hanging="284"/>
        <w:rPr>
          <w:i w:val="0"/>
          <w:color w:val="auto"/>
        </w:rPr>
      </w:pPr>
      <w:r w:rsidRPr="000D0835">
        <w:rPr>
          <w:i w:val="0"/>
          <w:color w:val="auto"/>
        </w:rPr>
        <w:t>For områdene skal bestemmelsene i vedtatt områderegulering for Sundland, plan-ID 0602358 og vedtatt detaljregulering for InterCity Vestfoldbanen, plan-ID 0602398 fortsatt gjelde.</w:t>
      </w:r>
    </w:p>
    <w:p w14:paraId="56C779A1" w14:textId="434EE360" w:rsidR="005045C6" w:rsidRPr="00DE1E62" w:rsidRDefault="005045C6" w:rsidP="00822A6E">
      <w:pPr>
        <w:pStyle w:val="Overskrift2"/>
        <w:numPr>
          <w:ilvl w:val="1"/>
          <w:numId w:val="6"/>
        </w:numPr>
        <w:rPr>
          <w:color w:val="auto"/>
        </w:rPr>
      </w:pPr>
      <w:r w:rsidRPr="00DE1E62">
        <w:rPr>
          <w:color w:val="auto"/>
        </w:rPr>
        <w:t>Trasé for jernbane</w:t>
      </w:r>
      <w:r w:rsidR="00162AB6">
        <w:rPr>
          <w:color w:val="auto"/>
        </w:rPr>
        <w:t xml:space="preserve"> (o_STJ)</w:t>
      </w:r>
    </w:p>
    <w:p w14:paraId="25A8B9CF" w14:textId="1BF7DF27" w:rsidR="00EC46D8" w:rsidRPr="00DE1E62" w:rsidRDefault="00EC46D8" w:rsidP="00822A6E">
      <w:pPr>
        <w:pStyle w:val="Overskrift3"/>
        <w:numPr>
          <w:ilvl w:val="2"/>
          <w:numId w:val="6"/>
        </w:numPr>
        <w:ind w:left="709" w:hanging="283"/>
        <w:rPr>
          <w:i w:val="0"/>
          <w:iCs/>
          <w:szCs w:val="22"/>
        </w:rPr>
      </w:pPr>
      <w:bookmarkStart w:id="14" w:name="_Hlk61474186"/>
      <w:r w:rsidRPr="00DE1E62">
        <w:rPr>
          <w:i w:val="0"/>
          <w:iCs/>
          <w:szCs w:val="22"/>
        </w:rPr>
        <w:t xml:space="preserve">For området skal </w:t>
      </w:r>
      <w:r w:rsidRPr="00E72472">
        <w:rPr>
          <w:i w:val="0"/>
          <w:color w:val="auto"/>
        </w:rPr>
        <w:t xml:space="preserve">bestemmelsene i </w:t>
      </w:r>
      <w:r w:rsidR="005136FE" w:rsidRPr="00E72472">
        <w:rPr>
          <w:i w:val="0"/>
          <w:color w:val="auto"/>
        </w:rPr>
        <w:t>vedtatt detaljregulering for InterCity Vestfoldbanen, plan-ID 0602398 fortsatt gjelde.</w:t>
      </w:r>
      <w:r w:rsidR="005136FE">
        <w:rPr>
          <w:i w:val="0"/>
          <w:iCs/>
          <w:szCs w:val="22"/>
        </w:rPr>
        <w:t xml:space="preserve"> </w:t>
      </w:r>
    </w:p>
    <w:bookmarkEnd w:id="14"/>
    <w:p w14:paraId="5E59E7AE" w14:textId="77777777" w:rsidR="00EC46D8" w:rsidRPr="00DE1E62" w:rsidRDefault="00EC46D8" w:rsidP="00217447">
      <w:pPr>
        <w:rPr>
          <w:sz w:val="2"/>
          <w:szCs w:val="2"/>
        </w:rPr>
      </w:pPr>
    </w:p>
    <w:p w14:paraId="3B783B4F" w14:textId="46EC3203" w:rsidR="005045C6" w:rsidRPr="00DE1E62" w:rsidRDefault="005045C6" w:rsidP="00822A6E">
      <w:pPr>
        <w:pStyle w:val="Overskrift2"/>
        <w:numPr>
          <w:ilvl w:val="1"/>
          <w:numId w:val="6"/>
        </w:numPr>
        <w:rPr>
          <w:color w:val="auto"/>
        </w:rPr>
      </w:pPr>
      <w:r w:rsidRPr="00DE1E62">
        <w:rPr>
          <w:color w:val="auto"/>
        </w:rPr>
        <w:lastRenderedPageBreak/>
        <w:t>Annen banegrunn – tekniske anlegg</w:t>
      </w:r>
      <w:r w:rsidR="000D0835">
        <w:rPr>
          <w:color w:val="auto"/>
        </w:rPr>
        <w:t xml:space="preserve"> (</w:t>
      </w:r>
      <w:r w:rsidR="00E436C9">
        <w:rPr>
          <w:color w:val="auto"/>
        </w:rPr>
        <w:t>o_</w:t>
      </w:r>
      <w:r w:rsidR="000D0835">
        <w:rPr>
          <w:color w:val="auto"/>
        </w:rPr>
        <w:t>SBT</w:t>
      </w:r>
      <w:r w:rsidR="002D5B91">
        <w:rPr>
          <w:color w:val="auto"/>
        </w:rPr>
        <w:t>1-2</w:t>
      </w:r>
      <w:r w:rsidR="000D0835">
        <w:rPr>
          <w:color w:val="auto"/>
        </w:rPr>
        <w:t>)</w:t>
      </w:r>
    </w:p>
    <w:p w14:paraId="22B68400" w14:textId="55BF33A7" w:rsidR="005B4ABF" w:rsidRPr="00162AB6" w:rsidRDefault="00E436C9" w:rsidP="00822A6E">
      <w:pPr>
        <w:pStyle w:val="Overskrift3"/>
        <w:numPr>
          <w:ilvl w:val="2"/>
          <w:numId w:val="6"/>
        </w:numPr>
        <w:ind w:left="709" w:hanging="283"/>
        <w:rPr>
          <w:i w:val="0"/>
          <w:color w:val="auto"/>
        </w:rPr>
      </w:pPr>
      <w:r w:rsidRPr="00E436C9">
        <w:rPr>
          <w:i w:val="0"/>
          <w:color w:val="auto"/>
        </w:rPr>
        <w:t xml:space="preserve">Innenfor </w:t>
      </w:r>
      <w:r w:rsidRPr="00162AB6">
        <w:rPr>
          <w:i w:val="0"/>
          <w:color w:val="auto"/>
        </w:rPr>
        <w:t>område o_SBT</w:t>
      </w:r>
      <w:r w:rsidR="005B4ABF" w:rsidRPr="00162AB6">
        <w:rPr>
          <w:i w:val="0"/>
          <w:color w:val="auto"/>
        </w:rPr>
        <w:t>1</w:t>
      </w:r>
      <w:r w:rsidRPr="00162AB6">
        <w:rPr>
          <w:i w:val="0"/>
          <w:color w:val="auto"/>
        </w:rPr>
        <w:t xml:space="preserve"> skal det etableres hensettingsspor (parkering) for tog og andre jernbanetekniske installasjoner</w:t>
      </w:r>
      <w:r w:rsidR="005B4ABF" w:rsidRPr="00162AB6">
        <w:rPr>
          <w:i w:val="0"/>
          <w:color w:val="auto"/>
        </w:rPr>
        <w:t xml:space="preserve"> og konstruksjoner. </w:t>
      </w:r>
      <w:r w:rsidRPr="00162AB6">
        <w:rPr>
          <w:i w:val="0"/>
          <w:color w:val="auto"/>
        </w:rPr>
        <w:t>Det tillates oppført jernbanerelaterte konstruksjoner, trafo, signalbygg (ERTMS)</w:t>
      </w:r>
      <w:r w:rsidR="005B4ABF" w:rsidRPr="00162AB6">
        <w:rPr>
          <w:i w:val="0"/>
          <w:color w:val="auto"/>
        </w:rPr>
        <w:t>.</w:t>
      </w:r>
    </w:p>
    <w:p w14:paraId="6A84E0D1" w14:textId="228B0C02" w:rsidR="00E436C9" w:rsidRDefault="005B4ABF" w:rsidP="00822A6E">
      <w:pPr>
        <w:pStyle w:val="Overskrift3"/>
        <w:numPr>
          <w:ilvl w:val="2"/>
          <w:numId w:val="6"/>
        </w:numPr>
        <w:ind w:left="709" w:hanging="283"/>
        <w:rPr>
          <w:i w:val="0"/>
          <w:color w:val="auto"/>
        </w:rPr>
      </w:pPr>
      <w:r w:rsidRPr="00162AB6">
        <w:rPr>
          <w:i w:val="0"/>
          <w:color w:val="auto"/>
        </w:rPr>
        <w:t>Innenfor omr</w:t>
      </w:r>
      <w:r w:rsidR="005D635D">
        <w:rPr>
          <w:i w:val="0"/>
          <w:color w:val="auto"/>
        </w:rPr>
        <w:t>å</w:t>
      </w:r>
      <w:r w:rsidRPr="00162AB6">
        <w:rPr>
          <w:i w:val="0"/>
          <w:color w:val="auto"/>
        </w:rPr>
        <w:t>de o_SBT2</w:t>
      </w:r>
      <w:r>
        <w:rPr>
          <w:i w:val="0"/>
          <w:color w:val="auto"/>
        </w:rPr>
        <w:t xml:space="preserve"> tillates det oppføring av tekniske bygg</w:t>
      </w:r>
      <w:r w:rsidR="007865F8">
        <w:rPr>
          <w:i w:val="0"/>
          <w:color w:val="auto"/>
        </w:rPr>
        <w:t xml:space="preserve"> og </w:t>
      </w:r>
      <w:r>
        <w:rPr>
          <w:i w:val="0"/>
          <w:color w:val="auto"/>
        </w:rPr>
        <w:t>servicebygg</w:t>
      </w:r>
      <w:r w:rsidR="007865F8" w:rsidRPr="007865F8">
        <w:rPr>
          <w:i w:val="0"/>
          <w:color w:val="auto"/>
        </w:rPr>
        <w:t xml:space="preserve"> </w:t>
      </w:r>
      <w:r w:rsidR="007865F8">
        <w:rPr>
          <w:i w:val="0"/>
          <w:color w:val="auto"/>
        </w:rPr>
        <w:t xml:space="preserve">på </w:t>
      </w:r>
      <w:r w:rsidR="007865F8" w:rsidRPr="007865F8">
        <w:rPr>
          <w:i w:val="0"/>
          <w:color w:val="auto"/>
        </w:rPr>
        <w:t>én etasje</w:t>
      </w:r>
      <w:r>
        <w:rPr>
          <w:i w:val="0"/>
          <w:color w:val="auto"/>
        </w:rPr>
        <w:t xml:space="preserve">, </w:t>
      </w:r>
      <w:r w:rsidR="00E436C9" w:rsidRPr="005B4ABF">
        <w:rPr>
          <w:i w:val="0"/>
          <w:color w:val="auto"/>
        </w:rPr>
        <w:t>bilparkering, sykkelparkering, samt arealer for renovasjonsløsning og snøopplag innenfor området.</w:t>
      </w:r>
    </w:p>
    <w:p w14:paraId="76F82AD1" w14:textId="271EDDF2" w:rsidR="005D635D" w:rsidRPr="004976F0" w:rsidRDefault="005D635D" w:rsidP="00822A6E">
      <w:pPr>
        <w:pStyle w:val="Overskrift3"/>
        <w:numPr>
          <w:ilvl w:val="2"/>
          <w:numId w:val="6"/>
        </w:numPr>
        <w:ind w:left="709" w:hanging="283"/>
        <w:rPr>
          <w:i w:val="0"/>
          <w:color w:val="auto"/>
        </w:rPr>
      </w:pPr>
      <w:r>
        <w:rPr>
          <w:i w:val="0"/>
          <w:color w:val="auto"/>
        </w:rPr>
        <w:t>Ved</w:t>
      </w:r>
      <w:r w:rsidR="004976F0">
        <w:rPr>
          <w:i w:val="0"/>
          <w:color w:val="auto"/>
        </w:rPr>
        <w:t xml:space="preserve"> </w:t>
      </w:r>
      <w:r>
        <w:rPr>
          <w:i w:val="0"/>
          <w:color w:val="auto"/>
        </w:rPr>
        <w:t>etablering av gang-/sykkeundergang i Vintergata</w:t>
      </w:r>
      <w:r w:rsidR="004976F0">
        <w:rPr>
          <w:i w:val="0"/>
          <w:color w:val="auto"/>
        </w:rPr>
        <w:t>,</w:t>
      </w:r>
      <w:r>
        <w:rPr>
          <w:i w:val="0"/>
          <w:color w:val="auto"/>
        </w:rPr>
        <w:t xml:space="preserve"> </w:t>
      </w:r>
      <w:r w:rsidR="004976F0">
        <w:rPr>
          <w:i w:val="0"/>
          <w:color w:val="auto"/>
        </w:rPr>
        <w:t>tillates</w:t>
      </w:r>
      <w:r>
        <w:rPr>
          <w:i w:val="0"/>
          <w:color w:val="auto"/>
        </w:rPr>
        <w:t xml:space="preserve"> </w:t>
      </w:r>
      <w:r w:rsidR="004976F0">
        <w:rPr>
          <w:i w:val="0"/>
          <w:color w:val="auto"/>
        </w:rPr>
        <w:t xml:space="preserve">det å benytte </w:t>
      </w:r>
      <w:r>
        <w:rPr>
          <w:i w:val="0"/>
          <w:color w:val="auto"/>
        </w:rPr>
        <w:t xml:space="preserve">tilstøtende deler av </w:t>
      </w:r>
      <w:r w:rsidRPr="00162AB6">
        <w:rPr>
          <w:i w:val="0"/>
          <w:color w:val="auto"/>
        </w:rPr>
        <w:t>o_SBT2</w:t>
      </w:r>
      <w:r>
        <w:rPr>
          <w:i w:val="0"/>
          <w:color w:val="auto"/>
        </w:rPr>
        <w:t xml:space="preserve"> </w:t>
      </w:r>
      <w:r w:rsidR="004976F0">
        <w:rPr>
          <w:i w:val="0"/>
          <w:color w:val="auto"/>
        </w:rPr>
        <w:t xml:space="preserve"> i en midlertidig anleggsfase.</w:t>
      </w:r>
    </w:p>
    <w:p w14:paraId="4B8ECDBF" w14:textId="0A1E2417" w:rsidR="004976F0" w:rsidRPr="004976F0" w:rsidRDefault="00E436C9" w:rsidP="00822A6E">
      <w:pPr>
        <w:pStyle w:val="Overskrift3"/>
        <w:numPr>
          <w:ilvl w:val="2"/>
          <w:numId w:val="6"/>
        </w:numPr>
        <w:ind w:left="709" w:hanging="283"/>
        <w:rPr>
          <w:i w:val="0"/>
          <w:color w:val="auto"/>
        </w:rPr>
      </w:pPr>
      <w:r w:rsidRPr="00E436C9">
        <w:rPr>
          <w:i w:val="0"/>
          <w:color w:val="auto"/>
        </w:rPr>
        <w:t>Det tillates bygge- og anleggsarbeid i forbindelse med opparbeidelse av hensettingssanlegget innenfor o_SBT</w:t>
      </w:r>
      <w:r w:rsidR="00D170BD">
        <w:rPr>
          <w:i w:val="0"/>
          <w:color w:val="auto"/>
        </w:rPr>
        <w:t>1 og o_SBT2</w:t>
      </w:r>
      <w:r w:rsidRPr="00E436C9">
        <w:rPr>
          <w:i w:val="0"/>
          <w:color w:val="auto"/>
        </w:rPr>
        <w:t>.</w:t>
      </w:r>
    </w:p>
    <w:p w14:paraId="0233E2CB" w14:textId="2EA150D6" w:rsidR="004976F0" w:rsidRPr="004976F0" w:rsidRDefault="00E436C9" w:rsidP="00822A6E">
      <w:pPr>
        <w:pStyle w:val="Overskrift3"/>
        <w:numPr>
          <w:ilvl w:val="2"/>
          <w:numId w:val="6"/>
        </w:numPr>
        <w:ind w:left="709" w:hanging="283"/>
        <w:rPr>
          <w:i w:val="0"/>
          <w:color w:val="auto"/>
        </w:rPr>
      </w:pPr>
      <w:r w:rsidRPr="00E72472">
        <w:rPr>
          <w:i w:val="0"/>
          <w:color w:val="auto"/>
        </w:rPr>
        <w:t>Bygninger innenfor o_SBT</w:t>
      </w:r>
      <w:r w:rsidR="00D170BD">
        <w:rPr>
          <w:i w:val="0"/>
          <w:color w:val="auto"/>
        </w:rPr>
        <w:t>1</w:t>
      </w:r>
      <w:r w:rsidRPr="00E72472">
        <w:rPr>
          <w:i w:val="0"/>
          <w:color w:val="auto"/>
        </w:rPr>
        <w:t xml:space="preserve"> markert med «Bebyggelse som forutsettes fjernet» på plankartet skal rives.</w:t>
      </w:r>
    </w:p>
    <w:p w14:paraId="44C68D59" w14:textId="2144E14F" w:rsidR="008F0E0B" w:rsidRPr="004976F0" w:rsidRDefault="00E72472" w:rsidP="00822A6E">
      <w:pPr>
        <w:pStyle w:val="Overskrift3"/>
        <w:numPr>
          <w:ilvl w:val="2"/>
          <w:numId w:val="6"/>
        </w:numPr>
        <w:spacing w:after="200"/>
        <w:ind w:left="709" w:hanging="284"/>
        <w:rPr>
          <w:i w:val="0"/>
          <w:color w:val="auto"/>
        </w:rPr>
      </w:pPr>
      <w:r w:rsidRPr="00E72472">
        <w:rPr>
          <w:i w:val="0"/>
          <w:color w:val="auto"/>
        </w:rPr>
        <w:t xml:space="preserve">Anleggelse av offentlige jernbaneanlegg hvor Bane NOR er tiltakshaver er ifølge byggesaksforskriften § 4-3 ikke søknadspliktige, så langt tiltaket er detaljert avklart i reguleringsplan. </w:t>
      </w:r>
    </w:p>
    <w:p w14:paraId="25BFA597" w14:textId="0A2B843A" w:rsidR="00C919A5" w:rsidRDefault="00E72472" w:rsidP="00822A6E">
      <w:pPr>
        <w:pStyle w:val="Overskrift2"/>
        <w:numPr>
          <w:ilvl w:val="1"/>
          <w:numId w:val="6"/>
        </w:numPr>
        <w:rPr>
          <w:color w:val="auto"/>
        </w:rPr>
      </w:pPr>
      <w:r w:rsidRPr="00E72472">
        <w:rPr>
          <w:color w:val="auto"/>
        </w:rPr>
        <w:t>Annen banegrunn – grøntareal</w:t>
      </w:r>
      <w:r w:rsidR="00C919A5" w:rsidRPr="00DE1E62">
        <w:rPr>
          <w:color w:val="auto"/>
        </w:rPr>
        <w:t xml:space="preserve"> (</w:t>
      </w:r>
      <w:r w:rsidR="00854062" w:rsidRPr="00DE1E62">
        <w:rPr>
          <w:color w:val="auto"/>
        </w:rPr>
        <w:t>o_</w:t>
      </w:r>
      <w:r>
        <w:rPr>
          <w:color w:val="auto"/>
        </w:rPr>
        <w:t>SBG</w:t>
      </w:r>
      <w:r w:rsidR="00C919A5" w:rsidRPr="00DE1E62">
        <w:rPr>
          <w:color w:val="auto"/>
        </w:rPr>
        <w:t>)</w:t>
      </w:r>
    </w:p>
    <w:p w14:paraId="427C5EFD" w14:textId="617100F8" w:rsidR="00E72472" w:rsidRDefault="00E72472" w:rsidP="00822A6E">
      <w:pPr>
        <w:pStyle w:val="Overskrift3"/>
        <w:numPr>
          <w:ilvl w:val="2"/>
          <w:numId w:val="6"/>
        </w:numPr>
        <w:ind w:left="709" w:hanging="283"/>
        <w:rPr>
          <w:i w:val="0"/>
          <w:color w:val="auto"/>
        </w:rPr>
      </w:pPr>
      <w:r w:rsidRPr="00E72472">
        <w:rPr>
          <w:i w:val="0"/>
          <w:color w:val="auto"/>
        </w:rPr>
        <w:t xml:space="preserve">Innenfor annen banegrunn – grøntareal </w:t>
      </w:r>
      <w:r w:rsidR="00BF12AD">
        <w:rPr>
          <w:i w:val="0"/>
          <w:color w:val="auto"/>
        </w:rPr>
        <w:t>skal</w:t>
      </w:r>
      <w:r w:rsidRPr="00E72472">
        <w:rPr>
          <w:i w:val="0"/>
          <w:color w:val="auto"/>
        </w:rPr>
        <w:t xml:space="preserve">det etableres en </w:t>
      </w:r>
      <w:r w:rsidR="00FA4B9E">
        <w:rPr>
          <w:i w:val="0"/>
          <w:color w:val="auto"/>
        </w:rPr>
        <w:t>buffersone med vegetasjon og beplantning</w:t>
      </w:r>
      <w:r w:rsidRPr="00E72472">
        <w:rPr>
          <w:i w:val="0"/>
          <w:color w:val="auto"/>
        </w:rPr>
        <w:t xml:space="preserve"> mellom hensettingsanlegget og sentrumsformålet. Områdene skal opparbeides i henhold til </w:t>
      </w:r>
      <w:r w:rsidR="003138C5">
        <w:rPr>
          <w:i w:val="0"/>
          <w:color w:val="auto"/>
        </w:rPr>
        <w:t xml:space="preserve">illustrasjonsplan jf. </w:t>
      </w:r>
      <w:r w:rsidRPr="003138C5">
        <w:rPr>
          <w:i w:val="0"/>
          <w:color w:val="auto"/>
        </w:rPr>
        <w:t xml:space="preserve">bestemmelse </w:t>
      </w:r>
      <w:r w:rsidR="003138C5" w:rsidRPr="003138C5">
        <w:rPr>
          <w:i w:val="0"/>
          <w:color w:val="auto"/>
        </w:rPr>
        <w:t>4.1.4</w:t>
      </w:r>
      <w:r w:rsidRPr="003138C5">
        <w:rPr>
          <w:i w:val="0"/>
          <w:color w:val="auto"/>
        </w:rPr>
        <w:t>.</w:t>
      </w:r>
    </w:p>
    <w:p w14:paraId="56B116B9" w14:textId="5AEA23C0" w:rsidR="004976F0" w:rsidRDefault="004976F0" w:rsidP="00822A6E">
      <w:pPr>
        <w:pStyle w:val="Overskrift3"/>
        <w:numPr>
          <w:ilvl w:val="2"/>
          <w:numId w:val="6"/>
        </w:numPr>
        <w:ind w:left="709" w:hanging="283"/>
        <w:rPr>
          <w:i w:val="0"/>
          <w:color w:val="auto"/>
        </w:rPr>
      </w:pPr>
      <w:r>
        <w:rPr>
          <w:i w:val="0"/>
          <w:color w:val="auto"/>
        </w:rPr>
        <w:t xml:space="preserve">Ved etablering av gang-/sykkeundergang i Vintergata, tillates det å benytte tilstøtende deler av </w:t>
      </w:r>
      <w:r w:rsidRPr="00162AB6">
        <w:rPr>
          <w:i w:val="0"/>
          <w:color w:val="auto"/>
        </w:rPr>
        <w:t>o_SB</w:t>
      </w:r>
      <w:r>
        <w:rPr>
          <w:i w:val="0"/>
          <w:color w:val="auto"/>
        </w:rPr>
        <w:t>G  i en midlertidig anleggsfase.</w:t>
      </w:r>
    </w:p>
    <w:p w14:paraId="07A0F7DD" w14:textId="0251CB0F" w:rsidR="00D15B7C" w:rsidRPr="00FA4B9E" w:rsidRDefault="00D15B7C" w:rsidP="00FA4B9E">
      <w:pPr>
        <w:ind w:left="708" w:hanging="708"/>
        <w:rPr>
          <w:i/>
        </w:rPr>
      </w:pPr>
      <w:r w:rsidRPr="00FA4B9E">
        <w:t>7.8.3</w:t>
      </w:r>
      <w:r w:rsidRPr="00FA4B9E">
        <w:tab/>
        <w:t>Kantsonen til Sundlandbekken innenfor o_SBG skal hensyntas og det skal etterstrebes å bevare eksisterende vegetasjon</w:t>
      </w:r>
      <w:r w:rsidR="00CA57A4">
        <w:t xml:space="preserve"> både i anleggsfasen og driftsfasen</w:t>
      </w:r>
      <w:r w:rsidRPr="00FA4B9E">
        <w:t>. Dersom det skal beplantes skal det benyttes sted- og miljøegnete arter.</w:t>
      </w:r>
    </w:p>
    <w:p w14:paraId="0B812B5D" w14:textId="149F060C" w:rsidR="00E72472" w:rsidRPr="00E72472" w:rsidRDefault="00CA57A4" w:rsidP="00E72472">
      <w:r>
        <w:t xml:space="preserve"> </w:t>
      </w:r>
    </w:p>
    <w:p w14:paraId="2B79CE0E" w14:textId="47A66237" w:rsidR="00C919A5" w:rsidRDefault="00EC46D8" w:rsidP="00822A6E">
      <w:pPr>
        <w:pStyle w:val="Overskrift1"/>
        <w:numPr>
          <w:ilvl w:val="0"/>
          <w:numId w:val="6"/>
        </w:numPr>
        <w:pBdr>
          <w:bottom w:val="single" w:sz="4" w:space="1" w:color="auto"/>
        </w:pBdr>
        <w:spacing w:before="240" w:line="240" w:lineRule="auto"/>
        <w:rPr>
          <w:rFonts w:asciiTheme="minorHAnsi" w:hAnsiTheme="minorHAnsi" w:cstheme="minorHAnsi"/>
          <w:color w:val="auto"/>
        </w:rPr>
      </w:pPr>
      <w:r w:rsidRPr="00217447">
        <w:rPr>
          <w:rFonts w:asciiTheme="minorHAnsi" w:hAnsiTheme="minorHAnsi" w:cstheme="minorHAnsi"/>
          <w:color w:val="auto"/>
        </w:rPr>
        <w:t>G</w:t>
      </w:r>
      <w:r>
        <w:rPr>
          <w:rFonts w:asciiTheme="minorHAnsi" w:hAnsiTheme="minorHAnsi" w:cstheme="minorHAnsi"/>
          <w:color w:val="auto"/>
        </w:rPr>
        <w:t>RØNNSTRUKTUR</w:t>
      </w:r>
      <w:r w:rsidR="00523606">
        <w:rPr>
          <w:rFonts w:asciiTheme="minorHAnsi" w:hAnsiTheme="minorHAnsi" w:cstheme="minorHAnsi"/>
          <w:color w:val="auto"/>
        </w:rPr>
        <w:t xml:space="preserve"> </w:t>
      </w:r>
      <w:r w:rsidR="00523606" w:rsidRPr="00B97ED3">
        <w:rPr>
          <w:rFonts w:asciiTheme="minorHAnsi" w:hAnsiTheme="minorHAnsi" w:cstheme="minorHAnsi"/>
          <w:color w:val="auto"/>
        </w:rPr>
        <w:t>(PBL §12-5. NR .</w:t>
      </w:r>
      <w:r w:rsidR="00523606">
        <w:rPr>
          <w:rFonts w:asciiTheme="minorHAnsi" w:hAnsiTheme="minorHAnsi" w:cstheme="minorHAnsi"/>
          <w:color w:val="auto"/>
        </w:rPr>
        <w:t>3</w:t>
      </w:r>
      <w:r w:rsidR="00523606" w:rsidRPr="00B97ED3">
        <w:rPr>
          <w:rFonts w:asciiTheme="minorHAnsi" w:hAnsiTheme="minorHAnsi" w:cstheme="minorHAnsi"/>
          <w:color w:val="auto"/>
        </w:rPr>
        <w:t>)</w:t>
      </w:r>
    </w:p>
    <w:p w14:paraId="32722367" w14:textId="439C1D40" w:rsidR="00E72472" w:rsidRPr="00E72472" w:rsidRDefault="00E72472" w:rsidP="00822A6E">
      <w:pPr>
        <w:pStyle w:val="Overskrift2"/>
        <w:numPr>
          <w:ilvl w:val="1"/>
          <w:numId w:val="6"/>
        </w:numPr>
        <w:rPr>
          <w:color w:val="auto"/>
        </w:rPr>
      </w:pPr>
      <w:bookmarkStart w:id="15" w:name="_Toc59436237"/>
      <w:r w:rsidRPr="00E72472">
        <w:rPr>
          <w:color w:val="auto"/>
        </w:rPr>
        <w:t>Blå/grønnstruktur</w:t>
      </w:r>
      <w:bookmarkEnd w:id="15"/>
      <w:r w:rsidR="00162AB6">
        <w:rPr>
          <w:color w:val="auto"/>
        </w:rPr>
        <w:t xml:space="preserve"> (G)</w:t>
      </w:r>
    </w:p>
    <w:p w14:paraId="1F85E53E" w14:textId="48DEFF42" w:rsidR="00E72472" w:rsidRPr="00E72472" w:rsidRDefault="00E72472" w:rsidP="00822A6E">
      <w:pPr>
        <w:pStyle w:val="Overskrift3"/>
        <w:numPr>
          <w:ilvl w:val="2"/>
          <w:numId w:val="6"/>
        </w:numPr>
        <w:spacing w:after="200"/>
        <w:ind w:left="709" w:hanging="284"/>
        <w:rPr>
          <w:i w:val="0"/>
          <w:color w:val="auto"/>
        </w:rPr>
      </w:pPr>
      <w:r w:rsidRPr="00DB1DD7">
        <w:rPr>
          <w:i w:val="0"/>
          <w:color w:val="auto"/>
        </w:rPr>
        <w:t xml:space="preserve">For området skal bestemmelsene i vedtatt detaljregulering for InterCity Vestfoldbanen, plan-ID 0602398 fortsatt gjelde. </w:t>
      </w:r>
    </w:p>
    <w:p w14:paraId="6EB842ED" w14:textId="38601697" w:rsidR="00E72472" w:rsidRPr="00E72472" w:rsidRDefault="00E72472" w:rsidP="00822A6E">
      <w:pPr>
        <w:pStyle w:val="Overskrift2"/>
        <w:numPr>
          <w:ilvl w:val="1"/>
          <w:numId w:val="6"/>
        </w:numPr>
        <w:rPr>
          <w:color w:val="auto"/>
        </w:rPr>
      </w:pPr>
      <w:bookmarkStart w:id="16" w:name="_Toc59436238"/>
      <w:r w:rsidRPr="00E72472">
        <w:rPr>
          <w:color w:val="auto"/>
        </w:rPr>
        <w:t xml:space="preserve">Friområde </w:t>
      </w:r>
      <w:bookmarkEnd w:id="16"/>
      <w:r w:rsidR="00162AB6">
        <w:rPr>
          <w:color w:val="auto"/>
        </w:rPr>
        <w:t>(GF)</w:t>
      </w:r>
    </w:p>
    <w:p w14:paraId="2DEC8246" w14:textId="2139FE56" w:rsidR="00E72472" w:rsidRPr="00E72472" w:rsidRDefault="00E72472" w:rsidP="00822A6E">
      <w:pPr>
        <w:pStyle w:val="Overskrift3"/>
        <w:numPr>
          <w:ilvl w:val="2"/>
          <w:numId w:val="6"/>
        </w:numPr>
        <w:spacing w:after="200"/>
        <w:ind w:left="709" w:hanging="284"/>
        <w:rPr>
          <w:i w:val="0"/>
          <w:color w:val="auto"/>
        </w:rPr>
      </w:pPr>
      <w:r w:rsidRPr="005136FE">
        <w:rPr>
          <w:i w:val="0"/>
          <w:iCs/>
          <w:szCs w:val="22"/>
        </w:rPr>
        <w:t>For område</w:t>
      </w:r>
      <w:r>
        <w:rPr>
          <w:i w:val="0"/>
          <w:iCs/>
          <w:szCs w:val="22"/>
        </w:rPr>
        <w:t>t</w:t>
      </w:r>
      <w:r w:rsidRPr="005136FE">
        <w:rPr>
          <w:i w:val="0"/>
          <w:iCs/>
          <w:szCs w:val="22"/>
        </w:rPr>
        <w:t xml:space="preserve"> skal </w:t>
      </w:r>
      <w:r w:rsidRPr="000D0835">
        <w:rPr>
          <w:i w:val="0"/>
          <w:color w:val="auto"/>
        </w:rPr>
        <w:t>bestemmelsene i vedtatt områderegulering for Sundland, plan-ID 0602358 fortsatt gjelde.</w:t>
      </w:r>
    </w:p>
    <w:p w14:paraId="093F5E1E" w14:textId="77777777" w:rsidR="004976F0" w:rsidRPr="008F0E0B" w:rsidRDefault="004976F0" w:rsidP="008F0E0B">
      <w:pPr>
        <w:spacing w:before="120"/>
        <w:rPr>
          <w:rFonts w:cstheme="minorHAnsi"/>
          <w:lang w:eastAsia="nb-NO"/>
        </w:rPr>
      </w:pPr>
    </w:p>
    <w:p w14:paraId="60F623E7" w14:textId="0681A0D0" w:rsidR="000110C1" w:rsidRPr="00B97ED3" w:rsidRDefault="000110C1" w:rsidP="00822A6E">
      <w:pPr>
        <w:pStyle w:val="Overskrift1"/>
        <w:numPr>
          <w:ilvl w:val="0"/>
          <w:numId w:val="6"/>
        </w:numPr>
        <w:pBdr>
          <w:bottom w:val="single" w:sz="4" w:space="1" w:color="auto"/>
        </w:pBdr>
        <w:spacing w:before="0" w:line="240" w:lineRule="auto"/>
        <w:rPr>
          <w:rFonts w:asciiTheme="minorHAnsi" w:hAnsiTheme="minorHAnsi" w:cstheme="minorHAnsi"/>
          <w:color w:val="auto"/>
        </w:rPr>
      </w:pPr>
      <w:r w:rsidRPr="00B97ED3">
        <w:rPr>
          <w:rFonts w:asciiTheme="minorHAnsi" w:hAnsiTheme="minorHAnsi" w:cstheme="minorHAnsi"/>
          <w:color w:val="auto"/>
        </w:rPr>
        <w:t>BESTEMMELSESOMRÅDE</w:t>
      </w:r>
      <w:r w:rsidR="00915ADB" w:rsidRPr="00B97ED3">
        <w:rPr>
          <w:rFonts w:asciiTheme="minorHAnsi" w:hAnsiTheme="minorHAnsi" w:cstheme="minorHAnsi"/>
          <w:color w:val="auto"/>
        </w:rPr>
        <w:t xml:space="preserve"> (PBL §12-7)</w:t>
      </w:r>
    </w:p>
    <w:p w14:paraId="12A5A91A" w14:textId="2E367EAA" w:rsidR="002A7F3B" w:rsidRPr="00DB1DD7" w:rsidRDefault="000110C1" w:rsidP="00822A6E">
      <w:pPr>
        <w:pStyle w:val="Overskrift2"/>
        <w:numPr>
          <w:ilvl w:val="1"/>
          <w:numId w:val="6"/>
        </w:numPr>
        <w:rPr>
          <w:color w:val="auto"/>
        </w:rPr>
      </w:pPr>
      <w:r w:rsidRPr="00DE1E62">
        <w:rPr>
          <w:color w:val="auto"/>
        </w:rPr>
        <w:t>Bestemmelsesområde #</w:t>
      </w:r>
      <w:r w:rsidR="003B654F" w:rsidRPr="00DE1E62">
        <w:rPr>
          <w:color w:val="auto"/>
        </w:rPr>
        <w:t>1</w:t>
      </w:r>
      <w:r w:rsidR="00DB1DD7">
        <w:rPr>
          <w:color w:val="auto"/>
        </w:rPr>
        <w:t>-</w:t>
      </w:r>
      <w:r w:rsidR="00D61CB5">
        <w:rPr>
          <w:color w:val="auto"/>
        </w:rPr>
        <w:t>5</w:t>
      </w:r>
      <w:r w:rsidRPr="00DE1E62">
        <w:rPr>
          <w:color w:val="auto"/>
        </w:rPr>
        <w:t xml:space="preserve">, </w:t>
      </w:r>
      <w:r w:rsidR="001412D0" w:rsidRPr="00DE1E62">
        <w:rPr>
          <w:color w:val="auto"/>
        </w:rPr>
        <w:t>midlertidig</w:t>
      </w:r>
      <w:r w:rsidR="001412D0">
        <w:rPr>
          <w:color w:val="auto"/>
        </w:rPr>
        <w:t xml:space="preserve"> </w:t>
      </w:r>
      <w:r w:rsidR="00CA7EA1">
        <w:rPr>
          <w:color w:val="auto"/>
        </w:rPr>
        <w:t>bygge</w:t>
      </w:r>
      <w:r w:rsidR="00855206" w:rsidRPr="00B97ED3">
        <w:rPr>
          <w:color w:val="auto"/>
        </w:rPr>
        <w:t xml:space="preserve">- og </w:t>
      </w:r>
      <w:r w:rsidR="00CA7EA1">
        <w:rPr>
          <w:color w:val="auto"/>
        </w:rPr>
        <w:t>anleggs</w:t>
      </w:r>
      <w:r w:rsidR="00855206" w:rsidRPr="00B97ED3">
        <w:rPr>
          <w:color w:val="auto"/>
        </w:rPr>
        <w:t>område</w:t>
      </w:r>
    </w:p>
    <w:p w14:paraId="5D9C742D" w14:textId="77777777" w:rsidR="00FA4B9E" w:rsidRDefault="000110C1" w:rsidP="00822A6E">
      <w:pPr>
        <w:pStyle w:val="Listeavsnitt"/>
        <w:numPr>
          <w:ilvl w:val="3"/>
          <w:numId w:val="6"/>
        </w:numPr>
      </w:pPr>
      <w:bookmarkStart w:id="17" w:name="_Hlk54093047"/>
      <w:r w:rsidRPr="00B97ED3">
        <w:t>P</w:t>
      </w:r>
      <w:r w:rsidR="00855206" w:rsidRPr="00B97ED3">
        <w:t xml:space="preserve">å midlertidig </w:t>
      </w:r>
      <w:r w:rsidR="000F40B4">
        <w:t>bygge</w:t>
      </w:r>
      <w:r w:rsidR="00855206" w:rsidRPr="00B97ED3">
        <w:t>- og anleggsområde</w:t>
      </w:r>
      <w:r w:rsidR="00DB1DD7">
        <w:t>r</w:t>
      </w:r>
      <w:r w:rsidR="007972AE">
        <w:t xml:space="preserve"> </w:t>
      </w:r>
      <w:r w:rsidR="00855206" w:rsidRPr="00B97ED3">
        <w:t xml:space="preserve">tillates </w:t>
      </w:r>
      <w:r w:rsidR="0007507F">
        <w:t xml:space="preserve">det </w:t>
      </w:r>
      <w:r w:rsidR="00855206" w:rsidRPr="00B97ED3">
        <w:t xml:space="preserve">etablert midlertidige anlegg knyttet til </w:t>
      </w:r>
      <w:r w:rsidR="0015211B" w:rsidRPr="00B97ED3">
        <w:t xml:space="preserve"> </w:t>
      </w:r>
      <w:r w:rsidR="00DB1DD7">
        <w:t>etablering av hensettingsanlegget</w:t>
      </w:r>
      <w:r w:rsidR="0015211B" w:rsidRPr="00B97ED3">
        <w:t>.</w:t>
      </w:r>
      <w:r w:rsidR="007972AE">
        <w:t xml:space="preserve"> </w:t>
      </w:r>
      <w:bookmarkEnd w:id="17"/>
      <w:r w:rsidR="00DB1DD7">
        <w:t xml:space="preserve">Grunnarbeider, </w:t>
      </w:r>
      <w:r w:rsidR="001859C8">
        <w:t xml:space="preserve">midlertidig masselagring, </w:t>
      </w:r>
      <w:r w:rsidR="00DB1DD7">
        <w:t xml:space="preserve">omlegging av VA-ledninger, kabler mv. inngår i formålet. </w:t>
      </w:r>
      <w:r w:rsidR="007972AE">
        <w:t xml:space="preserve">Det </w:t>
      </w:r>
      <w:r w:rsidR="007972AE" w:rsidRPr="00B97ED3">
        <w:t xml:space="preserve">tillates </w:t>
      </w:r>
      <w:r w:rsidR="007972AE" w:rsidRPr="00B97ED3">
        <w:rPr>
          <w:rFonts w:cs="Arial"/>
        </w:rPr>
        <w:t xml:space="preserve">oppført midlertidige driftsbygninger, </w:t>
      </w:r>
      <w:r w:rsidR="0007507F">
        <w:rPr>
          <w:rFonts w:cs="Arial"/>
        </w:rPr>
        <w:t xml:space="preserve">brakker, </w:t>
      </w:r>
      <w:r w:rsidR="0007507F">
        <w:rPr>
          <w:rFonts w:cs="Arial"/>
        </w:rPr>
        <w:lastRenderedPageBreak/>
        <w:t xml:space="preserve">telt, </w:t>
      </w:r>
      <w:r w:rsidR="007972AE" w:rsidRPr="00B97ED3">
        <w:rPr>
          <w:rFonts w:cs="Arial"/>
        </w:rPr>
        <w:t>verksted, lager, renseanlegg samt andre anlegg/funksjoner som har naturlig sammenheng med</w:t>
      </w:r>
      <w:r w:rsidR="007972AE" w:rsidRPr="00B97ED3">
        <w:t xml:space="preserve"> gjennomføring</w:t>
      </w:r>
      <w:r w:rsidR="007972AE" w:rsidRPr="00DE1E62">
        <w:t>en av tiltaket.</w:t>
      </w:r>
      <w:r w:rsidR="00D6064B" w:rsidRPr="00DE1E62">
        <w:t xml:space="preserve"> </w:t>
      </w:r>
    </w:p>
    <w:p w14:paraId="36FEE216" w14:textId="3195B10D" w:rsidR="00FA4B9E" w:rsidRDefault="00FA4B9E" w:rsidP="00822A6E">
      <w:pPr>
        <w:pStyle w:val="Listeavsnitt"/>
        <w:numPr>
          <w:ilvl w:val="3"/>
          <w:numId w:val="6"/>
        </w:numPr>
      </w:pPr>
      <w:r w:rsidRPr="00FA4B9E">
        <w:rPr>
          <w:rFonts w:cstheme="minorHAnsi"/>
        </w:rPr>
        <w:t>Det skal innenfor bygge- og anleggsområde #</w:t>
      </w:r>
      <w:r w:rsidR="00D61CB5">
        <w:rPr>
          <w:rFonts w:cstheme="minorHAnsi"/>
        </w:rPr>
        <w:t>5</w:t>
      </w:r>
      <w:r w:rsidRPr="00FA4B9E">
        <w:rPr>
          <w:rFonts w:cstheme="minorHAnsi"/>
        </w:rPr>
        <w:t xml:space="preserve"> opparbeides midlertidig park etter at bygge- og anleggsarbeidet er ferdig</w:t>
      </w:r>
      <w:r>
        <w:rPr>
          <w:rFonts w:cstheme="minorHAnsi"/>
        </w:rPr>
        <w:t>.</w:t>
      </w:r>
      <w:r w:rsidR="00732411">
        <w:rPr>
          <w:rFonts w:cstheme="minorHAnsi"/>
        </w:rPr>
        <w:t xml:space="preserve"> Den midlertidige parken skal opparbeides som park og inneholde variert vegetasjon av god kvalitet, sitteplasser og opparbeidet areal egnet for lek og rekreasjon for barn og unge.</w:t>
      </w:r>
    </w:p>
    <w:p w14:paraId="1BB749B3" w14:textId="488BCDF0" w:rsidR="009E6004" w:rsidRDefault="009E6004" w:rsidP="00822A6E">
      <w:pPr>
        <w:pStyle w:val="Listeavsnitt"/>
        <w:numPr>
          <w:ilvl w:val="3"/>
          <w:numId w:val="6"/>
        </w:numPr>
      </w:pPr>
      <w:bookmarkStart w:id="18" w:name="_Hlk38191603"/>
      <w:r w:rsidRPr="009E6004">
        <w:t xml:space="preserve">Bygninger på gbnr. </w:t>
      </w:r>
      <w:r w:rsidR="00DB1DD7">
        <w:t xml:space="preserve">14/53 og </w:t>
      </w:r>
      <w:r w:rsidR="00DB1DD7" w:rsidRPr="00DB1DD7">
        <w:t xml:space="preserve">16/362 </w:t>
      </w:r>
      <w:r w:rsidRPr="009E6004">
        <w:t>tillates revet som vist i plankart</w:t>
      </w:r>
      <w:r w:rsidR="002A7F3B">
        <w:t>.</w:t>
      </w:r>
    </w:p>
    <w:p w14:paraId="41D86F13" w14:textId="11CCC65F" w:rsidR="002D3095" w:rsidRDefault="001412D0" w:rsidP="00822A6E">
      <w:pPr>
        <w:pStyle w:val="Listeavsnitt"/>
        <w:numPr>
          <w:ilvl w:val="3"/>
          <w:numId w:val="6"/>
        </w:numPr>
      </w:pPr>
      <w:bookmarkStart w:id="19" w:name="_Hlk54102143"/>
      <w:bookmarkEnd w:id="18"/>
      <w:r>
        <w:t>Bygge</w:t>
      </w:r>
      <w:r w:rsidR="002D1C18" w:rsidRPr="00B97ED3">
        <w:t>- og anleggsområdene skal sikres slik at uvedkommende ikke uforvarende kan komme inn på områdene.</w:t>
      </w:r>
      <w:bookmarkEnd w:id="19"/>
      <w:r w:rsidR="00226A42">
        <w:t xml:space="preserve"> Inngjerdingen av anleggsområdene innbefatter gjerde langs</w:t>
      </w:r>
      <w:r w:rsidR="002D3095" w:rsidRPr="002D3095">
        <w:t xml:space="preserve"> internveien mot </w:t>
      </w:r>
      <w:bookmarkStart w:id="20" w:name="_Hlk63417869"/>
      <w:r w:rsidR="002D3095" w:rsidRPr="002D3095">
        <w:t>Gulskogen skole og boligområdene for å hinde ferdsel og innsyn</w:t>
      </w:r>
      <w:bookmarkEnd w:id="20"/>
      <w:r w:rsidR="002D3095" w:rsidRPr="002D3095">
        <w:t xml:space="preserve">. </w:t>
      </w:r>
      <w:r>
        <w:t>Bygge</w:t>
      </w:r>
      <w:r w:rsidR="002D1C18" w:rsidRPr="00B97ED3">
        <w:t>- og anleggsområdene skal fremstå som ryddige</w:t>
      </w:r>
      <w:r w:rsidR="00BF12AD">
        <w:t xml:space="preserve"> mot omgivelsene.</w:t>
      </w:r>
      <w:r w:rsidR="002D1C18" w:rsidRPr="00B97ED3">
        <w:t xml:space="preserve"> </w:t>
      </w:r>
    </w:p>
    <w:p w14:paraId="610F62CD" w14:textId="1DBF9BF2" w:rsidR="00674206" w:rsidRPr="00B97ED3" w:rsidRDefault="002D1C18" w:rsidP="00822A6E">
      <w:pPr>
        <w:pStyle w:val="Listeavsnitt"/>
        <w:numPr>
          <w:ilvl w:val="3"/>
          <w:numId w:val="6"/>
        </w:numPr>
      </w:pPr>
      <w:r w:rsidRPr="00B97ED3">
        <w:t xml:space="preserve">De midlertidige bestemmelsesområdene opphører når kommunen har fått melding om at anlegget, eller deler av dette, er ferdigstilt. </w:t>
      </w:r>
    </w:p>
    <w:p w14:paraId="198020B1" w14:textId="77777777" w:rsidR="001043BB" w:rsidRPr="00B97ED3" w:rsidRDefault="001043BB" w:rsidP="000110C1"/>
    <w:sectPr w:rsidR="001043BB" w:rsidRPr="00B97ED3" w:rsidSect="005D635D">
      <w:headerReference w:type="default" r:id="rId13"/>
      <w:footerReference w:type="default" r:id="rId14"/>
      <w:headerReference w:type="first" r:id="rId15"/>
      <w:footerReference w:type="first" r:id="rId16"/>
      <w:pgSz w:w="11907" w:h="16839" w:code="9"/>
      <w:pgMar w:top="1702" w:right="998" w:bottom="1417" w:left="118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52034" w14:textId="77777777" w:rsidR="00D8255A" w:rsidRDefault="00D8255A" w:rsidP="005B03E7">
      <w:pPr>
        <w:spacing w:after="0" w:line="240" w:lineRule="auto"/>
      </w:pPr>
      <w:r>
        <w:separator/>
      </w:r>
    </w:p>
  </w:endnote>
  <w:endnote w:type="continuationSeparator" w:id="0">
    <w:p w14:paraId="1436A07D" w14:textId="77777777" w:rsidR="00D8255A" w:rsidRDefault="00D8255A" w:rsidP="005B0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0F3A9" w14:textId="77777777" w:rsidR="002D3883" w:rsidRDefault="002D3883" w:rsidP="005D635D">
    <w:pPr>
      <w:pStyle w:val="Topptekst"/>
      <w:rPr>
        <w:rFonts w:cstheme="minorHAnsi"/>
        <w:color w:val="000000" w:themeColor="text1"/>
        <w:sz w:val="18"/>
        <w:szCs w:val="20"/>
      </w:rPr>
    </w:pPr>
    <w:r>
      <w:rPr>
        <w:rFonts w:cstheme="minorHAnsi"/>
        <w:color w:val="000000" w:themeColor="text1"/>
        <w:sz w:val="18"/>
        <w:szCs w:val="20"/>
      </w:rPr>
      <w:t xml:space="preserve">    </w:t>
    </w:r>
  </w:p>
  <w:p w14:paraId="15CDE4E0" w14:textId="77777777" w:rsidR="002D3883" w:rsidRDefault="002D3883" w:rsidP="000C49D2">
    <w:pPr>
      <w:pStyle w:val="Topptekst"/>
      <w:jc w:val="right"/>
      <w:rPr>
        <w:rFonts w:cstheme="minorHAnsi"/>
        <w:color w:val="000000" w:themeColor="text1"/>
        <w:sz w:val="18"/>
        <w:szCs w:val="20"/>
      </w:rPr>
    </w:pPr>
  </w:p>
  <w:p w14:paraId="5CB50F5B" w14:textId="011756CD" w:rsidR="00674206" w:rsidRPr="00A12CCB" w:rsidRDefault="005D635D" w:rsidP="005D635D">
    <w:pPr>
      <w:pStyle w:val="Topptekst"/>
      <w:jc w:val="right"/>
      <w:rPr>
        <w:rFonts w:cstheme="minorHAnsi"/>
        <w:color w:val="000000" w:themeColor="text1"/>
        <w:sz w:val="20"/>
        <w:szCs w:val="20"/>
      </w:rPr>
    </w:pPr>
    <w:r w:rsidRPr="00A12CCB">
      <w:rPr>
        <w:rFonts w:cstheme="minorHAnsi"/>
        <w:color w:val="000000" w:themeColor="text1"/>
        <w:sz w:val="18"/>
        <w:szCs w:val="20"/>
      </w:rPr>
      <w:t xml:space="preserve">BESTEMMELSER TIL DETALJREGULERING </w:t>
    </w:r>
    <w:r>
      <w:rPr>
        <w:rFonts w:cstheme="minorHAnsi"/>
        <w:color w:val="000000" w:themeColor="text1"/>
        <w:sz w:val="18"/>
        <w:szCs w:val="20"/>
      </w:rPr>
      <w:t>FOR HENSETTING AV TOG PÅ SUNDLAND I DRAMMEN</w:t>
    </w:r>
  </w:p>
  <w:p w14:paraId="291B0BFF" w14:textId="05378350" w:rsidR="00674206" w:rsidRPr="00386542" w:rsidRDefault="00674206" w:rsidP="000C49D2">
    <w:pPr>
      <w:pStyle w:val="Topptekst"/>
      <w:jc w:val="right"/>
      <w:rPr>
        <w:rFonts w:cstheme="minorHAnsi"/>
      </w:rPr>
    </w:pPr>
    <w:r w:rsidRPr="00386542">
      <w:rPr>
        <w:rFonts w:cstheme="minorHAnsi"/>
        <w:sz w:val="20"/>
        <w:szCs w:val="20"/>
      </w:rPr>
      <w:t xml:space="preserve">Side </w:t>
    </w:r>
    <w:r w:rsidRPr="00386542">
      <w:rPr>
        <w:rFonts w:cstheme="minorHAnsi"/>
        <w:b/>
        <w:sz w:val="20"/>
        <w:szCs w:val="20"/>
      </w:rPr>
      <w:fldChar w:fldCharType="begin"/>
    </w:r>
    <w:r w:rsidRPr="00386542">
      <w:rPr>
        <w:rFonts w:cstheme="minorHAnsi"/>
        <w:b/>
        <w:sz w:val="20"/>
        <w:szCs w:val="20"/>
      </w:rPr>
      <w:instrText>PAGE</w:instrText>
    </w:r>
    <w:r w:rsidRPr="00386542">
      <w:rPr>
        <w:rFonts w:cstheme="minorHAnsi"/>
        <w:b/>
        <w:sz w:val="20"/>
        <w:szCs w:val="20"/>
      </w:rPr>
      <w:fldChar w:fldCharType="separate"/>
    </w:r>
    <w:r w:rsidR="00736EEF">
      <w:rPr>
        <w:rFonts w:cstheme="minorHAnsi"/>
        <w:b/>
        <w:noProof/>
        <w:sz w:val="20"/>
        <w:szCs w:val="20"/>
      </w:rPr>
      <w:t>2</w:t>
    </w:r>
    <w:r w:rsidRPr="00386542">
      <w:rPr>
        <w:rFonts w:cstheme="minorHAnsi"/>
        <w:b/>
        <w:sz w:val="20"/>
        <w:szCs w:val="20"/>
      </w:rPr>
      <w:fldChar w:fldCharType="end"/>
    </w:r>
    <w:r w:rsidRPr="00386542">
      <w:rPr>
        <w:rFonts w:cstheme="minorHAnsi"/>
        <w:sz w:val="20"/>
        <w:szCs w:val="20"/>
      </w:rPr>
      <w:t xml:space="preserve"> av </w:t>
    </w:r>
    <w:r w:rsidRPr="00386542">
      <w:rPr>
        <w:rFonts w:cstheme="minorHAnsi"/>
        <w:b/>
        <w:sz w:val="20"/>
        <w:szCs w:val="20"/>
      </w:rPr>
      <w:fldChar w:fldCharType="begin"/>
    </w:r>
    <w:r w:rsidRPr="00386542">
      <w:rPr>
        <w:rFonts w:cstheme="minorHAnsi"/>
        <w:b/>
        <w:sz w:val="20"/>
        <w:szCs w:val="20"/>
      </w:rPr>
      <w:instrText>NUMPAGES</w:instrText>
    </w:r>
    <w:r w:rsidRPr="00386542">
      <w:rPr>
        <w:rFonts w:cstheme="minorHAnsi"/>
        <w:b/>
        <w:sz w:val="20"/>
        <w:szCs w:val="20"/>
      </w:rPr>
      <w:fldChar w:fldCharType="separate"/>
    </w:r>
    <w:r w:rsidR="00736EEF">
      <w:rPr>
        <w:rFonts w:cstheme="minorHAnsi"/>
        <w:b/>
        <w:noProof/>
        <w:sz w:val="20"/>
        <w:szCs w:val="20"/>
      </w:rPr>
      <w:t>9</w:t>
    </w:r>
    <w:r w:rsidRPr="00386542">
      <w:rPr>
        <w:rFonts w:cstheme="minorHAnsi"/>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40"/>
      <w:gridCol w:w="3240"/>
      <w:gridCol w:w="3240"/>
    </w:tblGrid>
    <w:tr w:rsidR="795A51A5" w14:paraId="7A3A4B11" w14:textId="77777777" w:rsidTr="795A51A5">
      <w:tc>
        <w:tcPr>
          <w:tcW w:w="3240" w:type="dxa"/>
        </w:tcPr>
        <w:p w14:paraId="381FF13B" w14:textId="7F0E887A" w:rsidR="795A51A5" w:rsidRDefault="795A51A5" w:rsidP="795A51A5">
          <w:pPr>
            <w:pStyle w:val="Topptekst"/>
            <w:ind w:left="-115"/>
          </w:pPr>
        </w:p>
      </w:tc>
      <w:tc>
        <w:tcPr>
          <w:tcW w:w="3240" w:type="dxa"/>
        </w:tcPr>
        <w:p w14:paraId="03329AE1" w14:textId="16D93334" w:rsidR="795A51A5" w:rsidRDefault="795A51A5" w:rsidP="795A51A5">
          <w:pPr>
            <w:pStyle w:val="Topptekst"/>
            <w:jc w:val="center"/>
          </w:pPr>
        </w:p>
      </w:tc>
      <w:tc>
        <w:tcPr>
          <w:tcW w:w="3240" w:type="dxa"/>
        </w:tcPr>
        <w:p w14:paraId="17B554CB" w14:textId="5FAD2958" w:rsidR="795A51A5" w:rsidRDefault="795A51A5" w:rsidP="795A51A5">
          <w:pPr>
            <w:pStyle w:val="Topptekst"/>
            <w:ind w:right="-115"/>
            <w:jc w:val="right"/>
          </w:pPr>
        </w:p>
      </w:tc>
    </w:tr>
  </w:tbl>
  <w:p w14:paraId="556A12D8" w14:textId="2C1CFDAF" w:rsidR="795A51A5" w:rsidRDefault="795A51A5" w:rsidP="795A51A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BC77F" w14:textId="77777777" w:rsidR="00D8255A" w:rsidRDefault="00D8255A" w:rsidP="005B03E7">
      <w:pPr>
        <w:spacing w:after="0" w:line="240" w:lineRule="auto"/>
      </w:pPr>
      <w:r>
        <w:separator/>
      </w:r>
    </w:p>
  </w:footnote>
  <w:footnote w:type="continuationSeparator" w:id="0">
    <w:p w14:paraId="1A48498E" w14:textId="77777777" w:rsidR="00D8255A" w:rsidRDefault="00D8255A" w:rsidP="005B0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40"/>
      <w:gridCol w:w="3240"/>
      <w:gridCol w:w="3240"/>
    </w:tblGrid>
    <w:tr w:rsidR="795A51A5" w14:paraId="6A4657CE" w14:textId="77777777" w:rsidTr="795A51A5">
      <w:tc>
        <w:tcPr>
          <w:tcW w:w="3240" w:type="dxa"/>
        </w:tcPr>
        <w:p w14:paraId="0FCEA52E" w14:textId="4FF99855" w:rsidR="795A51A5" w:rsidRDefault="795A51A5" w:rsidP="795A51A5">
          <w:pPr>
            <w:pStyle w:val="Topptekst"/>
            <w:ind w:left="-115"/>
          </w:pPr>
        </w:p>
      </w:tc>
      <w:tc>
        <w:tcPr>
          <w:tcW w:w="3240" w:type="dxa"/>
        </w:tcPr>
        <w:p w14:paraId="6C1047E5" w14:textId="62F037BF" w:rsidR="795A51A5" w:rsidRDefault="795A51A5" w:rsidP="795A51A5">
          <w:pPr>
            <w:pStyle w:val="Topptekst"/>
            <w:jc w:val="center"/>
          </w:pPr>
        </w:p>
      </w:tc>
      <w:tc>
        <w:tcPr>
          <w:tcW w:w="3240" w:type="dxa"/>
        </w:tcPr>
        <w:p w14:paraId="6B74497E" w14:textId="6CDC7C62" w:rsidR="795A51A5" w:rsidRDefault="795A51A5" w:rsidP="795A51A5">
          <w:pPr>
            <w:pStyle w:val="Topptekst"/>
            <w:ind w:right="-115"/>
            <w:jc w:val="right"/>
          </w:pPr>
        </w:p>
      </w:tc>
    </w:tr>
  </w:tbl>
  <w:p w14:paraId="4F8B69C3" w14:textId="35ED2A71" w:rsidR="795A51A5" w:rsidRDefault="795A51A5" w:rsidP="795A51A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40"/>
      <w:gridCol w:w="3240"/>
      <w:gridCol w:w="3240"/>
    </w:tblGrid>
    <w:tr w:rsidR="795A51A5" w14:paraId="2E58D8B3" w14:textId="77777777" w:rsidTr="795A51A5">
      <w:tc>
        <w:tcPr>
          <w:tcW w:w="3240" w:type="dxa"/>
        </w:tcPr>
        <w:p w14:paraId="5C758660" w14:textId="46F9626A" w:rsidR="795A51A5" w:rsidRDefault="795A51A5" w:rsidP="795A51A5">
          <w:pPr>
            <w:pStyle w:val="Topptekst"/>
            <w:ind w:left="-115"/>
          </w:pPr>
        </w:p>
      </w:tc>
      <w:tc>
        <w:tcPr>
          <w:tcW w:w="3240" w:type="dxa"/>
        </w:tcPr>
        <w:p w14:paraId="0E869A08" w14:textId="3F8896F5" w:rsidR="795A51A5" w:rsidRDefault="795A51A5" w:rsidP="795A51A5">
          <w:pPr>
            <w:pStyle w:val="Topptekst"/>
            <w:jc w:val="center"/>
          </w:pPr>
        </w:p>
      </w:tc>
      <w:tc>
        <w:tcPr>
          <w:tcW w:w="3240" w:type="dxa"/>
        </w:tcPr>
        <w:p w14:paraId="152E56A4" w14:textId="20293B9D" w:rsidR="795A51A5" w:rsidRDefault="795A51A5" w:rsidP="795A51A5">
          <w:pPr>
            <w:pStyle w:val="Topptekst"/>
            <w:ind w:right="-115"/>
            <w:jc w:val="right"/>
          </w:pPr>
        </w:p>
      </w:tc>
    </w:tr>
  </w:tbl>
  <w:p w14:paraId="49EBBC64" w14:textId="2D3B5A7A" w:rsidR="795A51A5" w:rsidRDefault="795A51A5" w:rsidP="795A51A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943A3"/>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1ED69D3"/>
    <w:multiLevelType w:val="multilevel"/>
    <w:tmpl w:val="C31A3464"/>
    <w:numStyleLink w:val="Reguleringsbestemmelser"/>
  </w:abstractNum>
  <w:abstractNum w:abstractNumId="2" w15:restartNumberingAfterBreak="0">
    <w:nsid w:val="19383490"/>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25933863"/>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2B4705A7"/>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BE708FC"/>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33B02FA2"/>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382C31CE"/>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3CDB4F64"/>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4072219C"/>
    <w:multiLevelType w:val="multilevel"/>
    <w:tmpl w:val="6C8E115C"/>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i/>
        <w:sz w:val="22"/>
      </w:rPr>
    </w:lvl>
    <w:lvl w:ilvl="3">
      <w:start w:val="1"/>
      <w:numFmt w:val="lowerLetter"/>
      <w:lvlText w:val="%4."/>
      <w:lvlJc w:val="left"/>
      <w:pPr>
        <w:ind w:left="1070"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41FC13A1"/>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485822A0"/>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5297428E"/>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5AF82F65"/>
    <w:multiLevelType w:val="multilevel"/>
    <w:tmpl w:val="C31A3464"/>
    <w:styleLink w:val="Reguleringsbestemmelser"/>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70"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657F7FD7"/>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6B78290B"/>
    <w:multiLevelType w:val="multilevel"/>
    <w:tmpl w:val="C31A3464"/>
    <w:styleLink w:val="Stil1"/>
    <w:lvl w:ilvl="0">
      <w:start w:val="1"/>
      <w:numFmt w:val="decimal"/>
      <w:lvlText w:val="%1"/>
      <w:lvlJc w:val="left"/>
      <w:pPr>
        <w:ind w:left="360" w:hanging="360"/>
      </w:pPr>
      <w:rPr>
        <w:rFonts w:hint="default"/>
      </w:rPr>
    </w:lvl>
    <w:lvl w:ilvl="1">
      <w:start w:val="1"/>
      <w:numFmt w:val="decimal"/>
      <w:lvlText w:val="%1.%2"/>
      <w:lvlJc w:val="left"/>
      <w:pPr>
        <w:ind w:left="737" w:hanging="737"/>
      </w:pPr>
      <w:rPr>
        <w:rFonts w:hint="default"/>
      </w:rPr>
    </w:lvl>
    <w:lvl w:ilvl="2">
      <w:start w:val="1"/>
      <w:numFmt w:val="decimal"/>
      <w:lvlText w:val="%1.%2.%3"/>
      <w:lvlJc w:val="right"/>
      <w:pPr>
        <w:ind w:left="1134" w:hanging="17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6B92109D"/>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6DC73ACC"/>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6E6E5157"/>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75DE2591"/>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78EB1370"/>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796D2781"/>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7A666243"/>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7CBC0AC5"/>
    <w:multiLevelType w:val="multilevel"/>
    <w:tmpl w:val="C31A3464"/>
    <w:numStyleLink w:val="Reguleringsbestemmelser"/>
  </w:abstractNum>
  <w:abstractNum w:abstractNumId="24" w15:restartNumberingAfterBreak="0">
    <w:nsid w:val="7CFE6BAC"/>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9"/>
    <w:lvlOverride w:ilvl="0">
      <w:lvl w:ilvl="0">
        <w:start w:val="1"/>
        <w:numFmt w:val="decimal"/>
        <w:lvlText w:val="%1"/>
        <w:lvlJc w:val="left"/>
        <w:pPr>
          <w:ind w:left="360" w:hanging="360"/>
        </w:pPr>
        <w:rPr>
          <w:rFonts w:asciiTheme="minorHAnsi" w:hAnsiTheme="minorHAnsi" w:hint="default"/>
          <w:b/>
          <w:sz w:val="28"/>
        </w:rPr>
      </w:lvl>
    </w:lvlOverride>
    <w:lvlOverride w:ilvl="1">
      <w:lvl w:ilvl="1">
        <w:start w:val="1"/>
        <w:numFmt w:val="decimal"/>
        <w:lvlText w:val="%1.%2"/>
        <w:lvlJc w:val="left"/>
        <w:pPr>
          <w:ind w:left="737" w:hanging="737"/>
        </w:pPr>
        <w:rPr>
          <w:rFonts w:asciiTheme="minorHAnsi" w:hAnsiTheme="minorHAnsi" w:hint="default"/>
          <w:b/>
          <w:sz w:val="24"/>
        </w:rPr>
      </w:lvl>
    </w:lvlOverride>
    <w:lvlOverride w:ilvl="2">
      <w:lvl w:ilvl="2">
        <w:numFmt w:val="decimal"/>
        <w:lvlText w:val="%1.%2.%3"/>
        <w:lvlJc w:val="right"/>
        <w:pPr>
          <w:ind w:left="312" w:hanging="170"/>
        </w:pPr>
        <w:rPr>
          <w:rFonts w:asciiTheme="minorHAnsi" w:hAnsiTheme="minorHAnsi" w:hint="default"/>
          <w:i/>
          <w:iCs w:val="0"/>
          <w:sz w:val="22"/>
        </w:rPr>
      </w:lvl>
    </w:lvlOverride>
    <w:lvlOverride w:ilvl="3">
      <w:lvl w:ilvl="3">
        <w:start w:val="1"/>
        <w:numFmt w:val="lowerLetter"/>
        <w:lvlText w:val="%4."/>
        <w:lvlJc w:val="left"/>
        <w:pPr>
          <w:ind w:left="1070" w:hanging="360"/>
        </w:pPr>
        <w:rPr>
          <w:rFonts w:asciiTheme="minorHAnsi" w:hAnsiTheme="minorHAnsi" w:hint="default"/>
          <w:sz w:val="22"/>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
    <w:abstractNumId w:val="15"/>
  </w:num>
  <w:num w:numId="3">
    <w:abstractNumId w:val="13"/>
  </w:num>
  <w:num w:numId="4">
    <w:abstractNumId w:val="23"/>
  </w:num>
  <w:num w:numId="5">
    <w:abstractNumId w:val="1"/>
  </w:num>
  <w:num w:numId="6">
    <w:abstractNumId w:val="9"/>
  </w:num>
  <w:num w:numId="7">
    <w:abstractNumId w:val="6"/>
  </w:num>
  <w:num w:numId="8">
    <w:abstractNumId w:val="18"/>
  </w:num>
  <w:num w:numId="9">
    <w:abstractNumId w:val="9"/>
    <w:lvlOverride w:ilvl="0">
      <w:lvl w:ilvl="0">
        <w:start w:val="1"/>
        <w:numFmt w:val="decimal"/>
        <w:lvlText w:val="%1"/>
        <w:lvlJc w:val="left"/>
        <w:pPr>
          <w:ind w:left="360" w:hanging="360"/>
        </w:pPr>
        <w:rPr>
          <w:rFonts w:asciiTheme="minorHAnsi" w:hAnsiTheme="minorHAnsi" w:hint="default"/>
          <w:b/>
          <w:sz w:val="28"/>
        </w:rPr>
      </w:lvl>
    </w:lvlOverride>
    <w:lvlOverride w:ilvl="1">
      <w:lvl w:ilvl="1">
        <w:start w:val="1"/>
        <w:numFmt w:val="decimal"/>
        <w:lvlText w:val="%1.%2"/>
        <w:lvlJc w:val="left"/>
        <w:pPr>
          <w:ind w:left="737" w:hanging="737"/>
        </w:pPr>
        <w:rPr>
          <w:rFonts w:asciiTheme="minorHAnsi" w:hAnsiTheme="minorHAnsi" w:hint="default"/>
          <w:b/>
          <w:sz w:val="22"/>
        </w:rPr>
      </w:lvl>
    </w:lvlOverride>
  </w:num>
  <w:num w:numId="10">
    <w:abstractNumId w:val="0"/>
  </w:num>
  <w:num w:numId="11">
    <w:abstractNumId w:val="11"/>
  </w:num>
  <w:num w:numId="12">
    <w:abstractNumId w:val="21"/>
  </w:num>
  <w:num w:numId="13">
    <w:abstractNumId w:val="7"/>
  </w:num>
  <w:num w:numId="14">
    <w:abstractNumId w:val="8"/>
  </w:num>
  <w:num w:numId="15">
    <w:abstractNumId w:val="14"/>
  </w:num>
  <w:num w:numId="16">
    <w:abstractNumId w:val="16"/>
  </w:num>
  <w:num w:numId="17">
    <w:abstractNumId w:val="22"/>
  </w:num>
  <w:num w:numId="18">
    <w:abstractNumId w:val="3"/>
  </w:num>
  <w:num w:numId="19">
    <w:abstractNumId w:val="20"/>
  </w:num>
  <w:num w:numId="20">
    <w:abstractNumId w:val="24"/>
  </w:num>
  <w:num w:numId="21">
    <w:abstractNumId w:val="17"/>
  </w:num>
  <w:num w:numId="22">
    <w:abstractNumId w:val="4"/>
  </w:num>
  <w:num w:numId="23">
    <w:abstractNumId w:val="5"/>
  </w:num>
  <w:num w:numId="24">
    <w:abstractNumId w:val="2"/>
  </w:num>
  <w:num w:numId="25">
    <w:abstractNumId w:val="10"/>
  </w:num>
  <w:num w:numId="26">
    <w:abstractNumId w:val="12"/>
  </w:num>
  <w:num w:numId="2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934"/>
    <w:rsid w:val="000006C7"/>
    <w:rsid w:val="0000099B"/>
    <w:rsid w:val="0000318C"/>
    <w:rsid w:val="000034AC"/>
    <w:rsid w:val="0000372D"/>
    <w:rsid w:val="00003D43"/>
    <w:rsid w:val="00007A0B"/>
    <w:rsid w:val="000110C1"/>
    <w:rsid w:val="00017288"/>
    <w:rsid w:val="0002222F"/>
    <w:rsid w:val="0002460A"/>
    <w:rsid w:val="0002499B"/>
    <w:rsid w:val="00024BC9"/>
    <w:rsid w:val="000252A7"/>
    <w:rsid w:val="00027249"/>
    <w:rsid w:val="000330A3"/>
    <w:rsid w:val="00036183"/>
    <w:rsid w:val="00036F90"/>
    <w:rsid w:val="00040438"/>
    <w:rsid w:val="00044203"/>
    <w:rsid w:val="00044A8B"/>
    <w:rsid w:val="00046C89"/>
    <w:rsid w:val="00051DC4"/>
    <w:rsid w:val="00052D15"/>
    <w:rsid w:val="0005634E"/>
    <w:rsid w:val="00060097"/>
    <w:rsid w:val="00061330"/>
    <w:rsid w:val="00063DAC"/>
    <w:rsid w:val="00066017"/>
    <w:rsid w:val="00071059"/>
    <w:rsid w:val="0007266F"/>
    <w:rsid w:val="00073802"/>
    <w:rsid w:val="0007507F"/>
    <w:rsid w:val="00076C64"/>
    <w:rsid w:val="00077C4A"/>
    <w:rsid w:val="000801CB"/>
    <w:rsid w:val="000828BD"/>
    <w:rsid w:val="00084206"/>
    <w:rsid w:val="0008465F"/>
    <w:rsid w:val="00084D92"/>
    <w:rsid w:val="00085ACA"/>
    <w:rsid w:val="00090226"/>
    <w:rsid w:val="00092389"/>
    <w:rsid w:val="0009436F"/>
    <w:rsid w:val="000954DD"/>
    <w:rsid w:val="00095C08"/>
    <w:rsid w:val="00095EEA"/>
    <w:rsid w:val="000974CE"/>
    <w:rsid w:val="000A0038"/>
    <w:rsid w:val="000A0890"/>
    <w:rsid w:val="000A0930"/>
    <w:rsid w:val="000A1416"/>
    <w:rsid w:val="000A2428"/>
    <w:rsid w:val="000A4DE8"/>
    <w:rsid w:val="000A5DB0"/>
    <w:rsid w:val="000A62C6"/>
    <w:rsid w:val="000B0347"/>
    <w:rsid w:val="000B27A2"/>
    <w:rsid w:val="000B4110"/>
    <w:rsid w:val="000C0F44"/>
    <w:rsid w:val="000C1FA2"/>
    <w:rsid w:val="000C266B"/>
    <w:rsid w:val="000C30E6"/>
    <w:rsid w:val="000C32AC"/>
    <w:rsid w:val="000C49D2"/>
    <w:rsid w:val="000C645A"/>
    <w:rsid w:val="000C6FE7"/>
    <w:rsid w:val="000D0835"/>
    <w:rsid w:val="000D0EA1"/>
    <w:rsid w:val="000D18DE"/>
    <w:rsid w:val="000D60AF"/>
    <w:rsid w:val="000E00F8"/>
    <w:rsid w:val="000E0AC1"/>
    <w:rsid w:val="000E6201"/>
    <w:rsid w:val="000F1CBB"/>
    <w:rsid w:val="000F40B4"/>
    <w:rsid w:val="000F6AC7"/>
    <w:rsid w:val="001043BB"/>
    <w:rsid w:val="00104980"/>
    <w:rsid w:val="00104992"/>
    <w:rsid w:val="00110FAD"/>
    <w:rsid w:val="001112CC"/>
    <w:rsid w:val="001126F9"/>
    <w:rsid w:val="00122636"/>
    <w:rsid w:val="00124EEF"/>
    <w:rsid w:val="00130428"/>
    <w:rsid w:val="00133893"/>
    <w:rsid w:val="001412D0"/>
    <w:rsid w:val="00146B0A"/>
    <w:rsid w:val="00146C98"/>
    <w:rsid w:val="0015211B"/>
    <w:rsid w:val="0015213A"/>
    <w:rsid w:val="00152D46"/>
    <w:rsid w:val="001550C4"/>
    <w:rsid w:val="0016134D"/>
    <w:rsid w:val="00161A71"/>
    <w:rsid w:val="00162AB6"/>
    <w:rsid w:val="001642D2"/>
    <w:rsid w:val="00164B35"/>
    <w:rsid w:val="0016504D"/>
    <w:rsid w:val="001654C9"/>
    <w:rsid w:val="0017094F"/>
    <w:rsid w:val="00173CF6"/>
    <w:rsid w:val="0017592A"/>
    <w:rsid w:val="00183DFC"/>
    <w:rsid w:val="001847F6"/>
    <w:rsid w:val="001859C8"/>
    <w:rsid w:val="00186DBE"/>
    <w:rsid w:val="00186DEB"/>
    <w:rsid w:val="00194BBB"/>
    <w:rsid w:val="00197247"/>
    <w:rsid w:val="001A2CEF"/>
    <w:rsid w:val="001A3A36"/>
    <w:rsid w:val="001B08DF"/>
    <w:rsid w:val="001B2E04"/>
    <w:rsid w:val="001B3E10"/>
    <w:rsid w:val="001B7019"/>
    <w:rsid w:val="001C42E5"/>
    <w:rsid w:val="001D60F8"/>
    <w:rsid w:val="001E2B89"/>
    <w:rsid w:val="001F136B"/>
    <w:rsid w:val="001F224B"/>
    <w:rsid w:val="001F2916"/>
    <w:rsid w:val="001F451A"/>
    <w:rsid w:val="001F4A94"/>
    <w:rsid w:val="001F5733"/>
    <w:rsid w:val="001F6406"/>
    <w:rsid w:val="001F7045"/>
    <w:rsid w:val="0020171F"/>
    <w:rsid w:val="00201A6D"/>
    <w:rsid w:val="002060B5"/>
    <w:rsid w:val="00207E8A"/>
    <w:rsid w:val="00210781"/>
    <w:rsid w:val="00212CCC"/>
    <w:rsid w:val="00217447"/>
    <w:rsid w:val="002177FE"/>
    <w:rsid w:val="00220944"/>
    <w:rsid w:val="00220F40"/>
    <w:rsid w:val="002220AA"/>
    <w:rsid w:val="00225368"/>
    <w:rsid w:val="00225FAA"/>
    <w:rsid w:val="002261C2"/>
    <w:rsid w:val="002264B9"/>
    <w:rsid w:val="00226A42"/>
    <w:rsid w:val="00231E59"/>
    <w:rsid w:val="00232AD5"/>
    <w:rsid w:val="00237F10"/>
    <w:rsid w:val="00244F7B"/>
    <w:rsid w:val="00247004"/>
    <w:rsid w:val="00247D8A"/>
    <w:rsid w:val="00252151"/>
    <w:rsid w:val="00252CEF"/>
    <w:rsid w:val="002542DA"/>
    <w:rsid w:val="002561DE"/>
    <w:rsid w:val="0025669D"/>
    <w:rsid w:val="0026292C"/>
    <w:rsid w:val="00270A5F"/>
    <w:rsid w:val="00271CB0"/>
    <w:rsid w:val="00274B68"/>
    <w:rsid w:val="00276FBC"/>
    <w:rsid w:val="0027743D"/>
    <w:rsid w:val="00277777"/>
    <w:rsid w:val="00283F73"/>
    <w:rsid w:val="00284F95"/>
    <w:rsid w:val="002901F7"/>
    <w:rsid w:val="00291023"/>
    <w:rsid w:val="00292953"/>
    <w:rsid w:val="00297501"/>
    <w:rsid w:val="002A0597"/>
    <w:rsid w:val="002A2036"/>
    <w:rsid w:val="002A49BA"/>
    <w:rsid w:val="002A6A07"/>
    <w:rsid w:val="002A7F3B"/>
    <w:rsid w:val="002B1BC7"/>
    <w:rsid w:val="002B57AE"/>
    <w:rsid w:val="002B7D17"/>
    <w:rsid w:val="002C3D61"/>
    <w:rsid w:val="002D051F"/>
    <w:rsid w:val="002D1C18"/>
    <w:rsid w:val="002D24CD"/>
    <w:rsid w:val="002D3095"/>
    <w:rsid w:val="002D35C2"/>
    <w:rsid w:val="002D3883"/>
    <w:rsid w:val="002D5341"/>
    <w:rsid w:val="002D5B91"/>
    <w:rsid w:val="002D6312"/>
    <w:rsid w:val="002E30D4"/>
    <w:rsid w:val="002E3A62"/>
    <w:rsid w:val="002E400C"/>
    <w:rsid w:val="002E5D46"/>
    <w:rsid w:val="002F132A"/>
    <w:rsid w:val="002F1F2B"/>
    <w:rsid w:val="00304428"/>
    <w:rsid w:val="00304F21"/>
    <w:rsid w:val="003130B1"/>
    <w:rsid w:val="003138C5"/>
    <w:rsid w:val="003156C4"/>
    <w:rsid w:val="00320C35"/>
    <w:rsid w:val="003246D1"/>
    <w:rsid w:val="003252CF"/>
    <w:rsid w:val="003304F9"/>
    <w:rsid w:val="003346C1"/>
    <w:rsid w:val="00334B14"/>
    <w:rsid w:val="00341A94"/>
    <w:rsid w:val="003466E0"/>
    <w:rsid w:val="00346BE3"/>
    <w:rsid w:val="003475D1"/>
    <w:rsid w:val="003513ED"/>
    <w:rsid w:val="00356A90"/>
    <w:rsid w:val="0035789B"/>
    <w:rsid w:val="00361D02"/>
    <w:rsid w:val="0036600C"/>
    <w:rsid w:val="00366C14"/>
    <w:rsid w:val="00374869"/>
    <w:rsid w:val="00382CCB"/>
    <w:rsid w:val="00385959"/>
    <w:rsid w:val="00386542"/>
    <w:rsid w:val="00393322"/>
    <w:rsid w:val="0039340E"/>
    <w:rsid w:val="0039458D"/>
    <w:rsid w:val="00394DF3"/>
    <w:rsid w:val="0039573D"/>
    <w:rsid w:val="00395A48"/>
    <w:rsid w:val="003A2A56"/>
    <w:rsid w:val="003A6950"/>
    <w:rsid w:val="003A6E2F"/>
    <w:rsid w:val="003B0E7D"/>
    <w:rsid w:val="003B552A"/>
    <w:rsid w:val="003B5904"/>
    <w:rsid w:val="003B654F"/>
    <w:rsid w:val="003B7E77"/>
    <w:rsid w:val="003C0162"/>
    <w:rsid w:val="003C2881"/>
    <w:rsid w:val="003C6D90"/>
    <w:rsid w:val="003D041A"/>
    <w:rsid w:val="003D085B"/>
    <w:rsid w:val="003D13D1"/>
    <w:rsid w:val="003D2B4A"/>
    <w:rsid w:val="003D3653"/>
    <w:rsid w:val="003D3F24"/>
    <w:rsid w:val="003D4BFD"/>
    <w:rsid w:val="003D68B6"/>
    <w:rsid w:val="003D7292"/>
    <w:rsid w:val="003E1906"/>
    <w:rsid w:val="003E274C"/>
    <w:rsid w:val="003E332B"/>
    <w:rsid w:val="003E3A43"/>
    <w:rsid w:val="003E6F0B"/>
    <w:rsid w:val="003F0B80"/>
    <w:rsid w:val="003F0FBA"/>
    <w:rsid w:val="003F1114"/>
    <w:rsid w:val="003F25A5"/>
    <w:rsid w:val="003F4F0E"/>
    <w:rsid w:val="003F62A8"/>
    <w:rsid w:val="003F79DF"/>
    <w:rsid w:val="003F7E21"/>
    <w:rsid w:val="004009E1"/>
    <w:rsid w:val="00404C86"/>
    <w:rsid w:val="00407465"/>
    <w:rsid w:val="004202DA"/>
    <w:rsid w:val="0043253A"/>
    <w:rsid w:val="00433C51"/>
    <w:rsid w:val="004357C0"/>
    <w:rsid w:val="004376D3"/>
    <w:rsid w:val="004377C3"/>
    <w:rsid w:val="004378E2"/>
    <w:rsid w:val="00440059"/>
    <w:rsid w:val="004409A8"/>
    <w:rsid w:val="00445598"/>
    <w:rsid w:val="00454B32"/>
    <w:rsid w:val="004600C0"/>
    <w:rsid w:val="00460914"/>
    <w:rsid w:val="00461B68"/>
    <w:rsid w:val="004623A0"/>
    <w:rsid w:val="00465CD5"/>
    <w:rsid w:val="0046746C"/>
    <w:rsid w:val="00467FA5"/>
    <w:rsid w:val="004714C3"/>
    <w:rsid w:val="00474358"/>
    <w:rsid w:val="00475C64"/>
    <w:rsid w:val="00477A2D"/>
    <w:rsid w:val="004806AA"/>
    <w:rsid w:val="00487F51"/>
    <w:rsid w:val="00492160"/>
    <w:rsid w:val="0049715D"/>
    <w:rsid w:val="004976F0"/>
    <w:rsid w:val="004A0107"/>
    <w:rsid w:val="004A0FFC"/>
    <w:rsid w:val="004A1B1F"/>
    <w:rsid w:val="004A2E5E"/>
    <w:rsid w:val="004A319E"/>
    <w:rsid w:val="004A3478"/>
    <w:rsid w:val="004A56D6"/>
    <w:rsid w:val="004A571D"/>
    <w:rsid w:val="004A7727"/>
    <w:rsid w:val="004A7B61"/>
    <w:rsid w:val="004B0134"/>
    <w:rsid w:val="004B13DA"/>
    <w:rsid w:val="004B3972"/>
    <w:rsid w:val="004B7193"/>
    <w:rsid w:val="004C4C60"/>
    <w:rsid w:val="004C5A7F"/>
    <w:rsid w:val="004C66F0"/>
    <w:rsid w:val="004D046F"/>
    <w:rsid w:val="004D0D5B"/>
    <w:rsid w:val="004D632E"/>
    <w:rsid w:val="004E0286"/>
    <w:rsid w:val="004E02B6"/>
    <w:rsid w:val="004E091E"/>
    <w:rsid w:val="004E1709"/>
    <w:rsid w:val="004E373D"/>
    <w:rsid w:val="004E76C4"/>
    <w:rsid w:val="004F278F"/>
    <w:rsid w:val="004F3D10"/>
    <w:rsid w:val="004F6309"/>
    <w:rsid w:val="005045C6"/>
    <w:rsid w:val="005064DA"/>
    <w:rsid w:val="005065EC"/>
    <w:rsid w:val="00511BFB"/>
    <w:rsid w:val="00511E99"/>
    <w:rsid w:val="005136FE"/>
    <w:rsid w:val="00513C88"/>
    <w:rsid w:val="005200B3"/>
    <w:rsid w:val="00520EA1"/>
    <w:rsid w:val="0052274A"/>
    <w:rsid w:val="00523606"/>
    <w:rsid w:val="00526F82"/>
    <w:rsid w:val="00527067"/>
    <w:rsid w:val="005278DE"/>
    <w:rsid w:val="00530213"/>
    <w:rsid w:val="005315D0"/>
    <w:rsid w:val="0053413A"/>
    <w:rsid w:val="00534884"/>
    <w:rsid w:val="005444B2"/>
    <w:rsid w:val="00545693"/>
    <w:rsid w:val="00546FCD"/>
    <w:rsid w:val="005510BD"/>
    <w:rsid w:val="00551279"/>
    <w:rsid w:val="00551D4C"/>
    <w:rsid w:val="0055216D"/>
    <w:rsid w:val="005522FA"/>
    <w:rsid w:val="00553C8D"/>
    <w:rsid w:val="0055619A"/>
    <w:rsid w:val="005624E4"/>
    <w:rsid w:val="005804F9"/>
    <w:rsid w:val="0058284D"/>
    <w:rsid w:val="005836F3"/>
    <w:rsid w:val="005856AF"/>
    <w:rsid w:val="00587E7F"/>
    <w:rsid w:val="0059284B"/>
    <w:rsid w:val="00593AA8"/>
    <w:rsid w:val="00594A8D"/>
    <w:rsid w:val="00595167"/>
    <w:rsid w:val="00596A9E"/>
    <w:rsid w:val="005978FD"/>
    <w:rsid w:val="005A2D4F"/>
    <w:rsid w:val="005A3B0D"/>
    <w:rsid w:val="005A4A67"/>
    <w:rsid w:val="005A7DC1"/>
    <w:rsid w:val="005B03E7"/>
    <w:rsid w:val="005B4ABF"/>
    <w:rsid w:val="005B73AF"/>
    <w:rsid w:val="005C46DB"/>
    <w:rsid w:val="005C5A18"/>
    <w:rsid w:val="005C7104"/>
    <w:rsid w:val="005D187F"/>
    <w:rsid w:val="005D2032"/>
    <w:rsid w:val="005D3494"/>
    <w:rsid w:val="005D455D"/>
    <w:rsid w:val="005D4AD0"/>
    <w:rsid w:val="005D4EA7"/>
    <w:rsid w:val="005D635D"/>
    <w:rsid w:val="005E28D6"/>
    <w:rsid w:val="005E3CFC"/>
    <w:rsid w:val="005E405F"/>
    <w:rsid w:val="005E4D5D"/>
    <w:rsid w:val="005E57BE"/>
    <w:rsid w:val="005F28F2"/>
    <w:rsid w:val="005F2E48"/>
    <w:rsid w:val="005F39C5"/>
    <w:rsid w:val="005F4338"/>
    <w:rsid w:val="005F5E85"/>
    <w:rsid w:val="005F70EB"/>
    <w:rsid w:val="00600D1A"/>
    <w:rsid w:val="006041B0"/>
    <w:rsid w:val="00604877"/>
    <w:rsid w:val="00606184"/>
    <w:rsid w:val="006065C1"/>
    <w:rsid w:val="00606FF9"/>
    <w:rsid w:val="006126A2"/>
    <w:rsid w:val="006151AE"/>
    <w:rsid w:val="00616DDA"/>
    <w:rsid w:val="006220D7"/>
    <w:rsid w:val="0062298D"/>
    <w:rsid w:val="00622D3D"/>
    <w:rsid w:val="00641BA0"/>
    <w:rsid w:val="00645198"/>
    <w:rsid w:val="006466FD"/>
    <w:rsid w:val="00654E53"/>
    <w:rsid w:val="0066216F"/>
    <w:rsid w:val="006652C1"/>
    <w:rsid w:val="006654AF"/>
    <w:rsid w:val="00670729"/>
    <w:rsid w:val="00670AB5"/>
    <w:rsid w:val="00672E55"/>
    <w:rsid w:val="00674206"/>
    <w:rsid w:val="00674CAD"/>
    <w:rsid w:val="00676FD5"/>
    <w:rsid w:val="006809CD"/>
    <w:rsid w:val="00680C59"/>
    <w:rsid w:val="00680FDF"/>
    <w:rsid w:val="00682F68"/>
    <w:rsid w:val="00684EAE"/>
    <w:rsid w:val="006954B6"/>
    <w:rsid w:val="00695E66"/>
    <w:rsid w:val="00697B89"/>
    <w:rsid w:val="006A07BA"/>
    <w:rsid w:val="006A1E95"/>
    <w:rsid w:val="006A6615"/>
    <w:rsid w:val="006A7413"/>
    <w:rsid w:val="006B03C9"/>
    <w:rsid w:val="006B0DA5"/>
    <w:rsid w:val="006B1021"/>
    <w:rsid w:val="006B14F2"/>
    <w:rsid w:val="006B17E2"/>
    <w:rsid w:val="006B1B0A"/>
    <w:rsid w:val="006B6FAD"/>
    <w:rsid w:val="006C0F42"/>
    <w:rsid w:val="006C3B3C"/>
    <w:rsid w:val="006C6709"/>
    <w:rsid w:val="006D1110"/>
    <w:rsid w:val="006D1272"/>
    <w:rsid w:val="006D2352"/>
    <w:rsid w:val="006D2881"/>
    <w:rsid w:val="006D7810"/>
    <w:rsid w:val="006D7F61"/>
    <w:rsid w:val="006E0D3E"/>
    <w:rsid w:val="006E3434"/>
    <w:rsid w:val="006E42BD"/>
    <w:rsid w:val="006E4443"/>
    <w:rsid w:val="006E4600"/>
    <w:rsid w:val="006E650C"/>
    <w:rsid w:val="0070100B"/>
    <w:rsid w:val="0070124B"/>
    <w:rsid w:val="00701B2D"/>
    <w:rsid w:val="00702384"/>
    <w:rsid w:val="00706365"/>
    <w:rsid w:val="00711DEF"/>
    <w:rsid w:val="00713794"/>
    <w:rsid w:val="00713AEE"/>
    <w:rsid w:val="007224F5"/>
    <w:rsid w:val="00724417"/>
    <w:rsid w:val="0072704B"/>
    <w:rsid w:val="0072728A"/>
    <w:rsid w:val="00730D77"/>
    <w:rsid w:val="007316FC"/>
    <w:rsid w:val="00731923"/>
    <w:rsid w:val="00732411"/>
    <w:rsid w:val="007348AA"/>
    <w:rsid w:val="0073644F"/>
    <w:rsid w:val="00736EEF"/>
    <w:rsid w:val="00740C38"/>
    <w:rsid w:val="007456E7"/>
    <w:rsid w:val="00746E4E"/>
    <w:rsid w:val="0074780F"/>
    <w:rsid w:val="00753DB8"/>
    <w:rsid w:val="0075400F"/>
    <w:rsid w:val="007549D3"/>
    <w:rsid w:val="00754F23"/>
    <w:rsid w:val="00755E45"/>
    <w:rsid w:val="007573C8"/>
    <w:rsid w:val="007604E2"/>
    <w:rsid w:val="0076175B"/>
    <w:rsid w:val="007621C5"/>
    <w:rsid w:val="00762C74"/>
    <w:rsid w:val="007666AC"/>
    <w:rsid w:val="00766B1E"/>
    <w:rsid w:val="007721AD"/>
    <w:rsid w:val="00775F00"/>
    <w:rsid w:val="007837E9"/>
    <w:rsid w:val="00784CE3"/>
    <w:rsid w:val="0078504F"/>
    <w:rsid w:val="00786210"/>
    <w:rsid w:val="007865F8"/>
    <w:rsid w:val="00790F5C"/>
    <w:rsid w:val="00794963"/>
    <w:rsid w:val="00794BE1"/>
    <w:rsid w:val="007972AE"/>
    <w:rsid w:val="007A3681"/>
    <w:rsid w:val="007B0E84"/>
    <w:rsid w:val="007B2A08"/>
    <w:rsid w:val="007B4296"/>
    <w:rsid w:val="007B5AC5"/>
    <w:rsid w:val="007C119F"/>
    <w:rsid w:val="007C1E1E"/>
    <w:rsid w:val="007C6E0A"/>
    <w:rsid w:val="007D3289"/>
    <w:rsid w:val="007E1FE1"/>
    <w:rsid w:val="007E4277"/>
    <w:rsid w:val="0080063C"/>
    <w:rsid w:val="00803F03"/>
    <w:rsid w:val="00805333"/>
    <w:rsid w:val="00810CA2"/>
    <w:rsid w:val="00811B68"/>
    <w:rsid w:val="00811F27"/>
    <w:rsid w:val="00814091"/>
    <w:rsid w:val="008172A7"/>
    <w:rsid w:val="00821596"/>
    <w:rsid w:val="00822A6E"/>
    <w:rsid w:val="00825974"/>
    <w:rsid w:val="00832A89"/>
    <w:rsid w:val="00833B3B"/>
    <w:rsid w:val="008427A0"/>
    <w:rsid w:val="0084473A"/>
    <w:rsid w:val="0084683F"/>
    <w:rsid w:val="00852979"/>
    <w:rsid w:val="00853FB7"/>
    <w:rsid w:val="00854062"/>
    <w:rsid w:val="008543A6"/>
    <w:rsid w:val="00855206"/>
    <w:rsid w:val="00860642"/>
    <w:rsid w:val="00865F38"/>
    <w:rsid w:val="00867ADE"/>
    <w:rsid w:val="0087038E"/>
    <w:rsid w:val="008726B4"/>
    <w:rsid w:val="00876FA9"/>
    <w:rsid w:val="008803CC"/>
    <w:rsid w:val="00882FCF"/>
    <w:rsid w:val="00885139"/>
    <w:rsid w:val="0088519D"/>
    <w:rsid w:val="00885FF6"/>
    <w:rsid w:val="00886666"/>
    <w:rsid w:val="008A1294"/>
    <w:rsid w:val="008A44F3"/>
    <w:rsid w:val="008A4C53"/>
    <w:rsid w:val="008A4F40"/>
    <w:rsid w:val="008A60FF"/>
    <w:rsid w:val="008A71C2"/>
    <w:rsid w:val="008B1E98"/>
    <w:rsid w:val="008B4C21"/>
    <w:rsid w:val="008B6E9C"/>
    <w:rsid w:val="008B7DDB"/>
    <w:rsid w:val="008C0656"/>
    <w:rsid w:val="008C0CAD"/>
    <w:rsid w:val="008C346B"/>
    <w:rsid w:val="008C625A"/>
    <w:rsid w:val="008C65F2"/>
    <w:rsid w:val="008E1D74"/>
    <w:rsid w:val="008E22A3"/>
    <w:rsid w:val="008E2784"/>
    <w:rsid w:val="008E2AA9"/>
    <w:rsid w:val="008E44C0"/>
    <w:rsid w:val="008E4ECB"/>
    <w:rsid w:val="008E5CB1"/>
    <w:rsid w:val="008F0E0B"/>
    <w:rsid w:val="008F0FD9"/>
    <w:rsid w:val="008F135C"/>
    <w:rsid w:val="008F148E"/>
    <w:rsid w:val="008F16AE"/>
    <w:rsid w:val="008F2A20"/>
    <w:rsid w:val="008F2F6B"/>
    <w:rsid w:val="008F41F3"/>
    <w:rsid w:val="008F6A28"/>
    <w:rsid w:val="00902FA9"/>
    <w:rsid w:val="00903113"/>
    <w:rsid w:val="00911401"/>
    <w:rsid w:val="009135E5"/>
    <w:rsid w:val="00913E4D"/>
    <w:rsid w:val="00915A3A"/>
    <w:rsid w:val="00915ADB"/>
    <w:rsid w:val="009169B5"/>
    <w:rsid w:val="00921828"/>
    <w:rsid w:val="00924194"/>
    <w:rsid w:val="00924FAD"/>
    <w:rsid w:val="009360AE"/>
    <w:rsid w:val="00940C31"/>
    <w:rsid w:val="009413FE"/>
    <w:rsid w:val="0094158D"/>
    <w:rsid w:val="00942EE6"/>
    <w:rsid w:val="00944441"/>
    <w:rsid w:val="00947EC9"/>
    <w:rsid w:val="0095225A"/>
    <w:rsid w:val="009525CC"/>
    <w:rsid w:val="00952AAE"/>
    <w:rsid w:val="00952CBD"/>
    <w:rsid w:val="009542C7"/>
    <w:rsid w:val="00955BDE"/>
    <w:rsid w:val="009600AC"/>
    <w:rsid w:val="00961D2E"/>
    <w:rsid w:val="0096226D"/>
    <w:rsid w:val="009630AA"/>
    <w:rsid w:val="009663F4"/>
    <w:rsid w:val="0096699C"/>
    <w:rsid w:val="0096714B"/>
    <w:rsid w:val="00982017"/>
    <w:rsid w:val="00985B2C"/>
    <w:rsid w:val="00987120"/>
    <w:rsid w:val="00987BC6"/>
    <w:rsid w:val="00994D50"/>
    <w:rsid w:val="00996192"/>
    <w:rsid w:val="009A1F5C"/>
    <w:rsid w:val="009A2041"/>
    <w:rsid w:val="009A393C"/>
    <w:rsid w:val="009A42A0"/>
    <w:rsid w:val="009A67EE"/>
    <w:rsid w:val="009A77E6"/>
    <w:rsid w:val="009B36F1"/>
    <w:rsid w:val="009C33D6"/>
    <w:rsid w:val="009C4DD3"/>
    <w:rsid w:val="009C55EF"/>
    <w:rsid w:val="009D1877"/>
    <w:rsid w:val="009D4D45"/>
    <w:rsid w:val="009D502D"/>
    <w:rsid w:val="009D5916"/>
    <w:rsid w:val="009E26B6"/>
    <w:rsid w:val="009E2E79"/>
    <w:rsid w:val="009E6004"/>
    <w:rsid w:val="009F0DE7"/>
    <w:rsid w:val="009F1F43"/>
    <w:rsid w:val="009F25F3"/>
    <w:rsid w:val="009F5894"/>
    <w:rsid w:val="009F5EF9"/>
    <w:rsid w:val="009F667F"/>
    <w:rsid w:val="009F7125"/>
    <w:rsid w:val="00A00803"/>
    <w:rsid w:val="00A01659"/>
    <w:rsid w:val="00A03AAB"/>
    <w:rsid w:val="00A07410"/>
    <w:rsid w:val="00A078B2"/>
    <w:rsid w:val="00A12CCB"/>
    <w:rsid w:val="00A12E1F"/>
    <w:rsid w:val="00A17698"/>
    <w:rsid w:val="00A221B8"/>
    <w:rsid w:val="00A23AB9"/>
    <w:rsid w:val="00A23ACF"/>
    <w:rsid w:val="00A2738C"/>
    <w:rsid w:val="00A27E0C"/>
    <w:rsid w:val="00A27FDA"/>
    <w:rsid w:val="00A32BD9"/>
    <w:rsid w:val="00A40198"/>
    <w:rsid w:val="00A42B1D"/>
    <w:rsid w:val="00A4337F"/>
    <w:rsid w:val="00A468B0"/>
    <w:rsid w:val="00A47062"/>
    <w:rsid w:val="00A52133"/>
    <w:rsid w:val="00A54507"/>
    <w:rsid w:val="00A549D2"/>
    <w:rsid w:val="00A5770F"/>
    <w:rsid w:val="00A615E8"/>
    <w:rsid w:val="00A63643"/>
    <w:rsid w:val="00A63D2C"/>
    <w:rsid w:val="00A71A89"/>
    <w:rsid w:val="00A731BE"/>
    <w:rsid w:val="00A75490"/>
    <w:rsid w:val="00A7623B"/>
    <w:rsid w:val="00A862FD"/>
    <w:rsid w:val="00A86342"/>
    <w:rsid w:val="00A9114F"/>
    <w:rsid w:val="00A912D1"/>
    <w:rsid w:val="00A9193C"/>
    <w:rsid w:val="00A92103"/>
    <w:rsid w:val="00A92C59"/>
    <w:rsid w:val="00A973D7"/>
    <w:rsid w:val="00AB1A3D"/>
    <w:rsid w:val="00AB251E"/>
    <w:rsid w:val="00AB27A1"/>
    <w:rsid w:val="00AB4158"/>
    <w:rsid w:val="00AB4F92"/>
    <w:rsid w:val="00AB6C28"/>
    <w:rsid w:val="00AC0025"/>
    <w:rsid w:val="00AC7017"/>
    <w:rsid w:val="00AD362F"/>
    <w:rsid w:val="00AD4FD2"/>
    <w:rsid w:val="00AD5607"/>
    <w:rsid w:val="00AD7EED"/>
    <w:rsid w:val="00AE019C"/>
    <w:rsid w:val="00AE2F0D"/>
    <w:rsid w:val="00AE4025"/>
    <w:rsid w:val="00AE51AC"/>
    <w:rsid w:val="00AE60E7"/>
    <w:rsid w:val="00AF0D7A"/>
    <w:rsid w:val="00AF117A"/>
    <w:rsid w:val="00B01471"/>
    <w:rsid w:val="00B02D3D"/>
    <w:rsid w:val="00B05DE1"/>
    <w:rsid w:val="00B06810"/>
    <w:rsid w:val="00B113A0"/>
    <w:rsid w:val="00B11CF5"/>
    <w:rsid w:val="00B26543"/>
    <w:rsid w:val="00B27B60"/>
    <w:rsid w:val="00B32143"/>
    <w:rsid w:val="00B40ECB"/>
    <w:rsid w:val="00B44B2B"/>
    <w:rsid w:val="00B45EA8"/>
    <w:rsid w:val="00B4712C"/>
    <w:rsid w:val="00B47248"/>
    <w:rsid w:val="00B502D1"/>
    <w:rsid w:val="00B50471"/>
    <w:rsid w:val="00B50BD9"/>
    <w:rsid w:val="00B5535C"/>
    <w:rsid w:val="00B57100"/>
    <w:rsid w:val="00B57102"/>
    <w:rsid w:val="00B640DA"/>
    <w:rsid w:val="00B6435C"/>
    <w:rsid w:val="00B651E5"/>
    <w:rsid w:val="00B711B6"/>
    <w:rsid w:val="00B719FB"/>
    <w:rsid w:val="00B723FC"/>
    <w:rsid w:val="00B72B00"/>
    <w:rsid w:val="00B73476"/>
    <w:rsid w:val="00B7731C"/>
    <w:rsid w:val="00B7774D"/>
    <w:rsid w:val="00B840A1"/>
    <w:rsid w:val="00B95631"/>
    <w:rsid w:val="00B97ED3"/>
    <w:rsid w:val="00BA10DD"/>
    <w:rsid w:val="00BA1951"/>
    <w:rsid w:val="00BA3934"/>
    <w:rsid w:val="00BA60AE"/>
    <w:rsid w:val="00BB108A"/>
    <w:rsid w:val="00BB1663"/>
    <w:rsid w:val="00BB5D35"/>
    <w:rsid w:val="00BB5DA1"/>
    <w:rsid w:val="00BB65F5"/>
    <w:rsid w:val="00BB7257"/>
    <w:rsid w:val="00BB7643"/>
    <w:rsid w:val="00BD1053"/>
    <w:rsid w:val="00BD1AE2"/>
    <w:rsid w:val="00BD1EBB"/>
    <w:rsid w:val="00BD2AD7"/>
    <w:rsid w:val="00BD2D0C"/>
    <w:rsid w:val="00BD3D95"/>
    <w:rsid w:val="00BE4730"/>
    <w:rsid w:val="00BE53E7"/>
    <w:rsid w:val="00BE7F76"/>
    <w:rsid w:val="00BF0358"/>
    <w:rsid w:val="00BF12AD"/>
    <w:rsid w:val="00BF6CB3"/>
    <w:rsid w:val="00C02C4E"/>
    <w:rsid w:val="00C04BB2"/>
    <w:rsid w:val="00C0745A"/>
    <w:rsid w:val="00C074BE"/>
    <w:rsid w:val="00C10367"/>
    <w:rsid w:val="00C13371"/>
    <w:rsid w:val="00C143C0"/>
    <w:rsid w:val="00C151C8"/>
    <w:rsid w:val="00C152CC"/>
    <w:rsid w:val="00C20B59"/>
    <w:rsid w:val="00C26272"/>
    <w:rsid w:val="00C3091A"/>
    <w:rsid w:val="00C30C06"/>
    <w:rsid w:val="00C32075"/>
    <w:rsid w:val="00C3364E"/>
    <w:rsid w:val="00C40957"/>
    <w:rsid w:val="00C42F22"/>
    <w:rsid w:val="00C439BD"/>
    <w:rsid w:val="00C44CFC"/>
    <w:rsid w:val="00C44E64"/>
    <w:rsid w:val="00C478EF"/>
    <w:rsid w:val="00C556A4"/>
    <w:rsid w:val="00C57C20"/>
    <w:rsid w:val="00C601F1"/>
    <w:rsid w:val="00C602B1"/>
    <w:rsid w:val="00C644D3"/>
    <w:rsid w:val="00C66484"/>
    <w:rsid w:val="00C665AF"/>
    <w:rsid w:val="00C665F6"/>
    <w:rsid w:val="00C704A2"/>
    <w:rsid w:val="00C71BA7"/>
    <w:rsid w:val="00C76C56"/>
    <w:rsid w:val="00C80C41"/>
    <w:rsid w:val="00C82FD6"/>
    <w:rsid w:val="00C83356"/>
    <w:rsid w:val="00C84914"/>
    <w:rsid w:val="00C8589B"/>
    <w:rsid w:val="00C85B44"/>
    <w:rsid w:val="00C87BEB"/>
    <w:rsid w:val="00C919A5"/>
    <w:rsid w:val="00C9248A"/>
    <w:rsid w:val="00C92702"/>
    <w:rsid w:val="00C92A0F"/>
    <w:rsid w:val="00C92A56"/>
    <w:rsid w:val="00C9439F"/>
    <w:rsid w:val="00CA1287"/>
    <w:rsid w:val="00CA5150"/>
    <w:rsid w:val="00CA57A4"/>
    <w:rsid w:val="00CA7EA1"/>
    <w:rsid w:val="00CB0AFB"/>
    <w:rsid w:val="00CB1181"/>
    <w:rsid w:val="00CB11CA"/>
    <w:rsid w:val="00CB466A"/>
    <w:rsid w:val="00CC0473"/>
    <w:rsid w:val="00CC078D"/>
    <w:rsid w:val="00CC26AE"/>
    <w:rsid w:val="00CD0902"/>
    <w:rsid w:val="00CD3640"/>
    <w:rsid w:val="00CD434B"/>
    <w:rsid w:val="00CF2847"/>
    <w:rsid w:val="00CF59A7"/>
    <w:rsid w:val="00CF651A"/>
    <w:rsid w:val="00D000FA"/>
    <w:rsid w:val="00D00292"/>
    <w:rsid w:val="00D06BE7"/>
    <w:rsid w:val="00D11ADA"/>
    <w:rsid w:val="00D12AF3"/>
    <w:rsid w:val="00D133F9"/>
    <w:rsid w:val="00D15B7C"/>
    <w:rsid w:val="00D170BD"/>
    <w:rsid w:val="00D17A0F"/>
    <w:rsid w:val="00D237D0"/>
    <w:rsid w:val="00D23AE3"/>
    <w:rsid w:val="00D3168B"/>
    <w:rsid w:val="00D440C9"/>
    <w:rsid w:val="00D445B4"/>
    <w:rsid w:val="00D475F8"/>
    <w:rsid w:val="00D50A28"/>
    <w:rsid w:val="00D512AB"/>
    <w:rsid w:val="00D541EF"/>
    <w:rsid w:val="00D6064B"/>
    <w:rsid w:val="00D61B99"/>
    <w:rsid w:val="00D61CB5"/>
    <w:rsid w:val="00D6257D"/>
    <w:rsid w:val="00D6387F"/>
    <w:rsid w:val="00D63C38"/>
    <w:rsid w:val="00D63EFD"/>
    <w:rsid w:val="00D67F91"/>
    <w:rsid w:val="00D7284E"/>
    <w:rsid w:val="00D7479A"/>
    <w:rsid w:val="00D76338"/>
    <w:rsid w:val="00D8255A"/>
    <w:rsid w:val="00D85555"/>
    <w:rsid w:val="00D92F65"/>
    <w:rsid w:val="00D94C8E"/>
    <w:rsid w:val="00D95EC8"/>
    <w:rsid w:val="00D96578"/>
    <w:rsid w:val="00D97783"/>
    <w:rsid w:val="00DA27FF"/>
    <w:rsid w:val="00DA476B"/>
    <w:rsid w:val="00DA58A9"/>
    <w:rsid w:val="00DB1896"/>
    <w:rsid w:val="00DB1DD7"/>
    <w:rsid w:val="00DB3A47"/>
    <w:rsid w:val="00DC01E3"/>
    <w:rsid w:val="00DC39D8"/>
    <w:rsid w:val="00DD050B"/>
    <w:rsid w:val="00DD1988"/>
    <w:rsid w:val="00DD276E"/>
    <w:rsid w:val="00DD2AA0"/>
    <w:rsid w:val="00DD46DA"/>
    <w:rsid w:val="00DE1E62"/>
    <w:rsid w:val="00DE3C9E"/>
    <w:rsid w:val="00DF0EA7"/>
    <w:rsid w:val="00DF3F0C"/>
    <w:rsid w:val="00DF771E"/>
    <w:rsid w:val="00E05600"/>
    <w:rsid w:val="00E0795E"/>
    <w:rsid w:val="00E1095C"/>
    <w:rsid w:val="00E1314F"/>
    <w:rsid w:val="00E13450"/>
    <w:rsid w:val="00E13B75"/>
    <w:rsid w:val="00E23802"/>
    <w:rsid w:val="00E24D69"/>
    <w:rsid w:val="00E279F5"/>
    <w:rsid w:val="00E32C3C"/>
    <w:rsid w:val="00E35BAD"/>
    <w:rsid w:val="00E36091"/>
    <w:rsid w:val="00E40D03"/>
    <w:rsid w:val="00E41C70"/>
    <w:rsid w:val="00E436C9"/>
    <w:rsid w:val="00E44717"/>
    <w:rsid w:val="00E44D50"/>
    <w:rsid w:val="00E4560B"/>
    <w:rsid w:val="00E458A1"/>
    <w:rsid w:val="00E5171B"/>
    <w:rsid w:val="00E52BAF"/>
    <w:rsid w:val="00E537A0"/>
    <w:rsid w:val="00E5386A"/>
    <w:rsid w:val="00E56E53"/>
    <w:rsid w:val="00E62BDF"/>
    <w:rsid w:val="00E66C68"/>
    <w:rsid w:val="00E72472"/>
    <w:rsid w:val="00E7610E"/>
    <w:rsid w:val="00E7694F"/>
    <w:rsid w:val="00E77071"/>
    <w:rsid w:val="00E77133"/>
    <w:rsid w:val="00E8623E"/>
    <w:rsid w:val="00E9058F"/>
    <w:rsid w:val="00E9591F"/>
    <w:rsid w:val="00E9670A"/>
    <w:rsid w:val="00E97BB5"/>
    <w:rsid w:val="00EA2C45"/>
    <w:rsid w:val="00EA4968"/>
    <w:rsid w:val="00EA5160"/>
    <w:rsid w:val="00EB3D7E"/>
    <w:rsid w:val="00EC0CD6"/>
    <w:rsid w:val="00EC27F7"/>
    <w:rsid w:val="00EC46D8"/>
    <w:rsid w:val="00EC52FD"/>
    <w:rsid w:val="00EC6CBC"/>
    <w:rsid w:val="00EC7A42"/>
    <w:rsid w:val="00EC7CB5"/>
    <w:rsid w:val="00ED3E43"/>
    <w:rsid w:val="00ED5229"/>
    <w:rsid w:val="00EE2FB0"/>
    <w:rsid w:val="00EF5AD0"/>
    <w:rsid w:val="00F01755"/>
    <w:rsid w:val="00F022D6"/>
    <w:rsid w:val="00F02B47"/>
    <w:rsid w:val="00F13931"/>
    <w:rsid w:val="00F1475A"/>
    <w:rsid w:val="00F17133"/>
    <w:rsid w:val="00F17409"/>
    <w:rsid w:val="00F2124D"/>
    <w:rsid w:val="00F21950"/>
    <w:rsid w:val="00F23D56"/>
    <w:rsid w:val="00F2519F"/>
    <w:rsid w:val="00F30249"/>
    <w:rsid w:val="00F34F01"/>
    <w:rsid w:val="00F36E9B"/>
    <w:rsid w:val="00F43825"/>
    <w:rsid w:val="00F46708"/>
    <w:rsid w:val="00F47850"/>
    <w:rsid w:val="00F47D9D"/>
    <w:rsid w:val="00F53606"/>
    <w:rsid w:val="00F54CCF"/>
    <w:rsid w:val="00F56E30"/>
    <w:rsid w:val="00F61BB5"/>
    <w:rsid w:val="00F65DF6"/>
    <w:rsid w:val="00F66C9E"/>
    <w:rsid w:val="00F66D2D"/>
    <w:rsid w:val="00F700ED"/>
    <w:rsid w:val="00F7377C"/>
    <w:rsid w:val="00F7796B"/>
    <w:rsid w:val="00F77CFE"/>
    <w:rsid w:val="00F82332"/>
    <w:rsid w:val="00F85186"/>
    <w:rsid w:val="00F8737B"/>
    <w:rsid w:val="00F90288"/>
    <w:rsid w:val="00F907A9"/>
    <w:rsid w:val="00F90B8E"/>
    <w:rsid w:val="00F92CFA"/>
    <w:rsid w:val="00F9327E"/>
    <w:rsid w:val="00F937D8"/>
    <w:rsid w:val="00FA301C"/>
    <w:rsid w:val="00FA3831"/>
    <w:rsid w:val="00FA4B9E"/>
    <w:rsid w:val="00FA5E9E"/>
    <w:rsid w:val="00FA6841"/>
    <w:rsid w:val="00FA7182"/>
    <w:rsid w:val="00FA7CFA"/>
    <w:rsid w:val="00FA7F1D"/>
    <w:rsid w:val="00FB08E6"/>
    <w:rsid w:val="00FB306C"/>
    <w:rsid w:val="00FB3CF0"/>
    <w:rsid w:val="00FB4B01"/>
    <w:rsid w:val="00FB6AED"/>
    <w:rsid w:val="00FC0CE4"/>
    <w:rsid w:val="00FC565F"/>
    <w:rsid w:val="00FC63EE"/>
    <w:rsid w:val="00FD0656"/>
    <w:rsid w:val="00FD0A28"/>
    <w:rsid w:val="00FD45D1"/>
    <w:rsid w:val="00FD525F"/>
    <w:rsid w:val="00FD572A"/>
    <w:rsid w:val="00FE0775"/>
    <w:rsid w:val="00FE3C14"/>
    <w:rsid w:val="00FE40B9"/>
    <w:rsid w:val="00FE56D9"/>
    <w:rsid w:val="00FE5D6C"/>
    <w:rsid w:val="00FE6DA9"/>
    <w:rsid w:val="00FF1FFE"/>
    <w:rsid w:val="00FF438B"/>
    <w:rsid w:val="00FF7DA7"/>
    <w:rsid w:val="00FF7DE2"/>
    <w:rsid w:val="03B5AA2F"/>
    <w:rsid w:val="0CA87182"/>
    <w:rsid w:val="1B9DB6F0"/>
    <w:rsid w:val="20712813"/>
    <w:rsid w:val="2A256B36"/>
    <w:rsid w:val="2B401FE1"/>
    <w:rsid w:val="2BDE7A5C"/>
    <w:rsid w:val="33E98C41"/>
    <w:rsid w:val="3481B593"/>
    <w:rsid w:val="4147B1FD"/>
    <w:rsid w:val="42FAB241"/>
    <w:rsid w:val="457F8DA7"/>
    <w:rsid w:val="490F6149"/>
    <w:rsid w:val="5692F87D"/>
    <w:rsid w:val="5E44ABBB"/>
    <w:rsid w:val="6727ECF6"/>
    <w:rsid w:val="678E9DA5"/>
    <w:rsid w:val="6AA49207"/>
    <w:rsid w:val="736E1730"/>
    <w:rsid w:val="78988462"/>
    <w:rsid w:val="795A51A5"/>
    <w:rsid w:val="7AE44FB7"/>
    <w:rsid w:val="7D1E7A93"/>
    <w:rsid w:val="7E185B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4EBEA"/>
  <w15:docId w15:val="{14D2F0DC-923C-4FA9-A88F-C5F1CDDB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A0F"/>
  </w:style>
  <w:style w:type="paragraph" w:styleId="Overskrift1">
    <w:name w:val="heading 1"/>
    <w:basedOn w:val="Normal"/>
    <w:next w:val="Normal"/>
    <w:link w:val="Overskrift1Tegn"/>
    <w:uiPriority w:val="9"/>
    <w:qFormat/>
    <w:rsid w:val="00ED5229"/>
    <w:pPr>
      <w:keepNext/>
      <w:keepLines/>
      <w:spacing w:before="480" w:after="0"/>
      <w:outlineLvl w:val="0"/>
    </w:pPr>
    <w:rPr>
      <w:rFonts w:ascii="Calibri" w:eastAsiaTheme="majorEastAsia" w:hAnsi="Calibri" w:cstheme="majorBidi"/>
      <w:b/>
      <w:bCs/>
      <w:color w:val="000000" w:themeColor="text1"/>
      <w:sz w:val="28"/>
      <w:szCs w:val="28"/>
    </w:rPr>
  </w:style>
  <w:style w:type="paragraph" w:styleId="Overskrift2">
    <w:name w:val="heading 2"/>
    <w:basedOn w:val="Normal"/>
    <w:next w:val="Normal"/>
    <w:link w:val="Overskrift2Tegn"/>
    <w:uiPriority w:val="9"/>
    <w:unhideWhenUsed/>
    <w:qFormat/>
    <w:rsid w:val="00ED5229"/>
    <w:pPr>
      <w:keepNext/>
      <w:keepLines/>
      <w:spacing w:after="0" w:line="240" w:lineRule="auto"/>
      <w:outlineLvl w:val="1"/>
    </w:pPr>
    <w:rPr>
      <w:rFonts w:eastAsiaTheme="majorEastAsia" w:cstheme="majorBidi"/>
      <w:b/>
      <w:color w:val="000000" w:themeColor="text1"/>
      <w:szCs w:val="26"/>
    </w:rPr>
  </w:style>
  <w:style w:type="paragraph" w:styleId="Overskrift3">
    <w:name w:val="heading 3"/>
    <w:basedOn w:val="Normal"/>
    <w:next w:val="Normal"/>
    <w:link w:val="Overskrift3Tegn"/>
    <w:uiPriority w:val="9"/>
    <w:unhideWhenUsed/>
    <w:qFormat/>
    <w:rsid w:val="00ED5229"/>
    <w:pPr>
      <w:keepNext/>
      <w:keepLines/>
      <w:spacing w:before="40" w:after="0"/>
      <w:outlineLvl w:val="2"/>
    </w:pPr>
    <w:rPr>
      <w:rFonts w:ascii="Calibri" w:eastAsiaTheme="majorEastAsia" w:hAnsi="Calibri" w:cstheme="majorBidi"/>
      <w:i/>
      <w:color w:val="000000" w:themeColor="text1"/>
      <w:szCs w:val="24"/>
    </w:rPr>
  </w:style>
  <w:style w:type="paragraph" w:styleId="Overskrift4">
    <w:name w:val="heading 4"/>
    <w:basedOn w:val="Normal"/>
    <w:next w:val="Normal"/>
    <w:link w:val="Overskrift4Tegn"/>
    <w:uiPriority w:val="9"/>
    <w:unhideWhenUsed/>
    <w:qFormat/>
    <w:rsid w:val="009F712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unhideWhenUsed/>
    <w:qFormat/>
    <w:rsid w:val="009F7125"/>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9F7125"/>
    <w:pPr>
      <w:keepNext/>
      <w:keepLines/>
      <w:spacing w:before="40" w:after="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9F712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9F712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9F712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BA3934"/>
    <w:pPr>
      <w:autoSpaceDE w:val="0"/>
      <w:autoSpaceDN w:val="0"/>
      <w:adjustRightInd w:val="0"/>
      <w:spacing w:after="0" w:line="240" w:lineRule="auto"/>
    </w:pPr>
    <w:rPr>
      <w:rFonts w:ascii="Times New Roman" w:hAnsi="Times New Roman" w:cs="Times New Roman"/>
      <w:color w:val="000000"/>
      <w:sz w:val="24"/>
      <w:szCs w:val="24"/>
    </w:rPr>
  </w:style>
  <w:style w:type="paragraph" w:styleId="Listeavsnitt">
    <w:name w:val="List Paragraph"/>
    <w:aliases w:val="tabell 1"/>
    <w:basedOn w:val="Normal"/>
    <w:link w:val="ListeavsnittTegn"/>
    <w:uiPriority w:val="34"/>
    <w:qFormat/>
    <w:rsid w:val="002D051F"/>
    <w:pPr>
      <w:ind w:left="720"/>
      <w:contextualSpacing/>
    </w:pPr>
  </w:style>
  <w:style w:type="paragraph" w:styleId="Ingenmellomrom">
    <w:name w:val="No Spacing"/>
    <w:uiPriority w:val="1"/>
    <w:qFormat/>
    <w:rsid w:val="001C42E5"/>
    <w:pPr>
      <w:spacing w:after="0" w:line="240" w:lineRule="auto"/>
    </w:pPr>
  </w:style>
  <w:style w:type="paragraph" w:styleId="Sluttnotetekst">
    <w:name w:val="endnote text"/>
    <w:basedOn w:val="Normal"/>
    <w:link w:val="SluttnotetekstTegn"/>
    <w:uiPriority w:val="99"/>
    <w:semiHidden/>
    <w:unhideWhenUsed/>
    <w:rsid w:val="005B03E7"/>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5B03E7"/>
    <w:rPr>
      <w:sz w:val="20"/>
      <w:szCs w:val="20"/>
    </w:rPr>
  </w:style>
  <w:style w:type="character" w:styleId="Sluttnotereferanse">
    <w:name w:val="endnote reference"/>
    <w:basedOn w:val="Standardskriftforavsnitt"/>
    <w:uiPriority w:val="99"/>
    <w:semiHidden/>
    <w:unhideWhenUsed/>
    <w:rsid w:val="005B03E7"/>
    <w:rPr>
      <w:vertAlign w:val="superscript"/>
    </w:rPr>
  </w:style>
  <w:style w:type="paragraph" w:styleId="Topptekst">
    <w:name w:val="header"/>
    <w:basedOn w:val="Normal"/>
    <w:link w:val="TopptekstTegn"/>
    <w:uiPriority w:val="99"/>
    <w:unhideWhenUsed/>
    <w:rsid w:val="000A5DB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A5DB0"/>
  </w:style>
  <w:style w:type="paragraph" w:styleId="Bunntekst">
    <w:name w:val="footer"/>
    <w:basedOn w:val="Normal"/>
    <w:link w:val="BunntekstTegn"/>
    <w:uiPriority w:val="99"/>
    <w:unhideWhenUsed/>
    <w:rsid w:val="000A5DB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A5DB0"/>
  </w:style>
  <w:style w:type="paragraph" w:customStyle="1" w:styleId="Enkeltlinje">
    <w:name w:val="Enkeltlinje"/>
    <w:basedOn w:val="Normal"/>
    <w:rsid w:val="00B502D1"/>
    <w:pPr>
      <w:tabs>
        <w:tab w:val="left" w:pos="1701"/>
        <w:tab w:val="left" w:pos="5670"/>
        <w:tab w:val="left" w:pos="7371"/>
      </w:tabs>
      <w:autoSpaceDE w:val="0"/>
      <w:autoSpaceDN w:val="0"/>
      <w:spacing w:after="0" w:line="240" w:lineRule="auto"/>
    </w:pPr>
    <w:rPr>
      <w:rFonts w:ascii="Times New Roman" w:eastAsia="Times New Roman" w:hAnsi="Times New Roman" w:cs="Times New Roman"/>
      <w:sz w:val="24"/>
      <w:szCs w:val="24"/>
      <w:lang w:eastAsia="nb-NO"/>
    </w:rPr>
  </w:style>
  <w:style w:type="paragraph" w:customStyle="1" w:styleId="tilfradato">
    <w:name w:val="til/fra/dato"/>
    <w:basedOn w:val="Normal"/>
    <w:rsid w:val="00B502D1"/>
    <w:pPr>
      <w:tabs>
        <w:tab w:val="left" w:pos="851"/>
      </w:tabs>
      <w:overflowPunct w:val="0"/>
      <w:autoSpaceDE w:val="0"/>
      <w:autoSpaceDN w:val="0"/>
      <w:adjustRightInd w:val="0"/>
      <w:spacing w:before="120" w:after="240" w:line="240" w:lineRule="auto"/>
      <w:textAlignment w:val="baseline"/>
    </w:pPr>
    <w:rPr>
      <w:rFonts w:ascii="Arial" w:eastAsia="Times New Roman" w:hAnsi="Arial" w:cs="Times New Roman"/>
      <w:sz w:val="24"/>
      <w:szCs w:val="20"/>
      <w:lang w:eastAsia="nb-NO"/>
    </w:rPr>
  </w:style>
  <w:style w:type="table" w:styleId="Tabellrutenett">
    <w:name w:val="Table Grid"/>
    <w:basedOn w:val="Vanligtabell"/>
    <w:rsid w:val="00B502D1"/>
    <w:pPr>
      <w:autoSpaceDE w:val="0"/>
      <w:autoSpaceDN w:val="0"/>
      <w:spacing w:after="12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E41C70"/>
    <w:rPr>
      <w:sz w:val="16"/>
      <w:szCs w:val="16"/>
    </w:rPr>
  </w:style>
  <w:style w:type="character" w:customStyle="1" w:styleId="Overskrift2Tegn">
    <w:name w:val="Overskrift 2 Tegn"/>
    <w:basedOn w:val="Standardskriftforavsnitt"/>
    <w:link w:val="Overskrift2"/>
    <w:uiPriority w:val="9"/>
    <w:rsid w:val="00ED5229"/>
    <w:rPr>
      <w:rFonts w:eastAsiaTheme="majorEastAsia" w:cstheme="majorBidi"/>
      <w:b/>
      <w:color w:val="000000" w:themeColor="text1"/>
      <w:szCs w:val="26"/>
    </w:rPr>
  </w:style>
  <w:style w:type="character" w:customStyle="1" w:styleId="Overskrift1Tegn">
    <w:name w:val="Overskrift 1 Tegn"/>
    <w:basedOn w:val="Standardskriftforavsnitt"/>
    <w:link w:val="Overskrift1"/>
    <w:uiPriority w:val="9"/>
    <w:rsid w:val="00ED5229"/>
    <w:rPr>
      <w:rFonts w:ascii="Calibri" w:eastAsiaTheme="majorEastAsia" w:hAnsi="Calibri" w:cstheme="majorBidi"/>
      <w:b/>
      <w:bCs/>
      <w:color w:val="000000" w:themeColor="text1"/>
      <w:sz w:val="28"/>
      <w:szCs w:val="28"/>
    </w:rPr>
  </w:style>
  <w:style w:type="character" w:styleId="Utheving">
    <w:name w:val="Emphasis"/>
    <w:basedOn w:val="Standardskriftforavsnitt"/>
    <w:uiPriority w:val="20"/>
    <w:qFormat/>
    <w:rsid w:val="00825974"/>
    <w:rPr>
      <w:i/>
      <w:iCs/>
    </w:rPr>
  </w:style>
  <w:style w:type="paragraph" w:styleId="Bobletekst">
    <w:name w:val="Balloon Text"/>
    <w:basedOn w:val="Normal"/>
    <w:link w:val="BobletekstTegn"/>
    <w:uiPriority w:val="99"/>
    <w:semiHidden/>
    <w:unhideWhenUsed/>
    <w:rsid w:val="003A6E2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A6E2F"/>
    <w:rPr>
      <w:rFonts w:ascii="Segoe UI" w:hAnsi="Segoe UI" w:cs="Segoe UI"/>
      <w:sz w:val="18"/>
      <w:szCs w:val="18"/>
    </w:rPr>
  </w:style>
  <w:style w:type="paragraph" w:styleId="Merknadstekst">
    <w:name w:val="annotation text"/>
    <w:basedOn w:val="Normal"/>
    <w:link w:val="MerknadstekstTegn"/>
    <w:unhideWhenUsed/>
    <w:rsid w:val="009360AE"/>
    <w:pPr>
      <w:spacing w:line="240" w:lineRule="auto"/>
    </w:pPr>
    <w:rPr>
      <w:sz w:val="20"/>
      <w:szCs w:val="20"/>
    </w:rPr>
  </w:style>
  <w:style w:type="character" w:customStyle="1" w:styleId="MerknadstekstTegn">
    <w:name w:val="Merknadstekst Tegn"/>
    <w:basedOn w:val="Standardskriftforavsnitt"/>
    <w:link w:val="Merknadstekst"/>
    <w:rsid w:val="009360AE"/>
    <w:rPr>
      <w:sz w:val="20"/>
      <w:szCs w:val="20"/>
    </w:rPr>
  </w:style>
  <w:style w:type="paragraph" w:styleId="Kommentaremne">
    <w:name w:val="annotation subject"/>
    <w:basedOn w:val="Merknadstekst"/>
    <w:next w:val="Merknadstekst"/>
    <w:link w:val="KommentaremneTegn"/>
    <w:uiPriority w:val="99"/>
    <w:semiHidden/>
    <w:unhideWhenUsed/>
    <w:rsid w:val="009360AE"/>
    <w:rPr>
      <w:b/>
      <w:bCs/>
    </w:rPr>
  </w:style>
  <w:style w:type="character" w:customStyle="1" w:styleId="KommentaremneTegn">
    <w:name w:val="Kommentaremne Tegn"/>
    <w:basedOn w:val="MerknadstekstTegn"/>
    <w:link w:val="Kommentaremne"/>
    <w:uiPriority w:val="99"/>
    <w:semiHidden/>
    <w:rsid w:val="009360AE"/>
    <w:rPr>
      <w:b/>
      <w:bCs/>
      <w:sz w:val="20"/>
      <w:szCs w:val="20"/>
    </w:rPr>
  </w:style>
  <w:style w:type="character" w:customStyle="1" w:styleId="Overskrift3Tegn">
    <w:name w:val="Overskrift 3 Tegn"/>
    <w:basedOn w:val="Standardskriftforavsnitt"/>
    <w:link w:val="Overskrift3"/>
    <w:uiPriority w:val="9"/>
    <w:rsid w:val="00ED5229"/>
    <w:rPr>
      <w:rFonts w:ascii="Calibri" w:eastAsiaTheme="majorEastAsia" w:hAnsi="Calibri" w:cstheme="majorBidi"/>
      <w:i/>
      <w:color w:val="000000" w:themeColor="text1"/>
      <w:szCs w:val="24"/>
    </w:rPr>
  </w:style>
  <w:style w:type="paragraph" w:styleId="Bildetekst">
    <w:name w:val="caption"/>
    <w:basedOn w:val="Normal"/>
    <w:next w:val="Normal"/>
    <w:uiPriority w:val="35"/>
    <w:unhideWhenUsed/>
    <w:qFormat/>
    <w:rsid w:val="00AB251E"/>
    <w:pPr>
      <w:spacing w:line="240" w:lineRule="auto"/>
    </w:pPr>
    <w:rPr>
      <w:bCs/>
      <w:i/>
      <w:sz w:val="18"/>
      <w:szCs w:val="18"/>
    </w:rPr>
  </w:style>
  <w:style w:type="character" w:customStyle="1" w:styleId="Overskrift4Tegn">
    <w:name w:val="Overskrift 4 Tegn"/>
    <w:basedOn w:val="Standardskriftforavsnitt"/>
    <w:link w:val="Overskrift4"/>
    <w:uiPriority w:val="9"/>
    <w:rsid w:val="009F7125"/>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foravsnitt"/>
    <w:link w:val="Overskrift5"/>
    <w:uiPriority w:val="9"/>
    <w:rsid w:val="009F7125"/>
    <w:rPr>
      <w:rFonts w:asciiTheme="majorHAnsi" w:eastAsiaTheme="majorEastAsia" w:hAnsiTheme="majorHAnsi" w:cstheme="majorBidi"/>
      <w:color w:val="365F91" w:themeColor="accent1" w:themeShade="BF"/>
    </w:rPr>
  </w:style>
  <w:style w:type="character" w:customStyle="1" w:styleId="Overskrift6Tegn">
    <w:name w:val="Overskrift 6 Tegn"/>
    <w:basedOn w:val="Standardskriftforavsnitt"/>
    <w:link w:val="Overskrift6"/>
    <w:uiPriority w:val="9"/>
    <w:semiHidden/>
    <w:rsid w:val="009F7125"/>
    <w:rPr>
      <w:rFonts w:asciiTheme="majorHAnsi" w:eastAsiaTheme="majorEastAsia" w:hAnsiTheme="majorHAnsi" w:cstheme="majorBidi"/>
      <w:color w:val="243F60" w:themeColor="accent1" w:themeShade="7F"/>
    </w:rPr>
  </w:style>
  <w:style w:type="character" w:customStyle="1" w:styleId="Overskrift7Tegn">
    <w:name w:val="Overskrift 7 Tegn"/>
    <w:basedOn w:val="Standardskriftforavsnitt"/>
    <w:link w:val="Overskrift7"/>
    <w:uiPriority w:val="9"/>
    <w:semiHidden/>
    <w:rsid w:val="009F7125"/>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foravsnitt"/>
    <w:link w:val="Overskrift8"/>
    <w:uiPriority w:val="9"/>
    <w:semiHidden/>
    <w:rsid w:val="009F7125"/>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9F7125"/>
    <w:rPr>
      <w:rFonts w:asciiTheme="majorHAnsi" w:eastAsiaTheme="majorEastAsia" w:hAnsiTheme="majorHAnsi" w:cstheme="majorBidi"/>
      <w:i/>
      <w:iCs/>
      <w:color w:val="272727" w:themeColor="text1" w:themeTint="D8"/>
      <w:sz w:val="21"/>
      <w:szCs w:val="21"/>
    </w:rPr>
  </w:style>
  <w:style w:type="numbering" w:customStyle="1" w:styleId="Stil1">
    <w:name w:val="Stil1"/>
    <w:uiPriority w:val="99"/>
    <w:rsid w:val="009F7125"/>
    <w:pPr>
      <w:numPr>
        <w:numId w:val="2"/>
      </w:numPr>
    </w:pPr>
  </w:style>
  <w:style w:type="numbering" w:customStyle="1" w:styleId="Reguleringsbestemmelser">
    <w:name w:val="Reguleringsbestemmelser"/>
    <w:uiPriority w:val="99"/>
    <w:rsid w:val="009F7125"/>
    <w:pPr>
      <w:numPr>
        <w:numId w:val="3"/>
      </w:numPr>
    </w:pPr>
  </w:style>
  <w:style w:type="character" w:customStyle="1" w:styleId="forklaringTegn">
    <w:name w:val="forklaring Tegn"/>
    <w:basedOn w:val="Standardskriftforavsnitt"/>
    <w:link w:val="forklaring"/>
    <w:locked/>
    <w:rsid w:val="000110C1"/>
    <w:rPr>
      <w:rFonts w:ascii="Calibri" w:hAnsi="Calibri" w:cs="Calibri"/>
      <w:i/>
      <w:iCs/>
      <w:color w:val="44546A"/>
    </w:rPr>
  </w:style>
  <w:style w:type="paragraph" w:customStyle="1" w:styleId="forklaring">
    <w:name w:val="forklaring"/>
    <w:basedOn w:val="Normal"/>
    <w:link w:val="forklaringTegn"/>
    <w:rsid w:val="000110C1"/>
    <w:pPr>
      <w:autoSpaceDE w:val="0"/>
      <w:autoSpaceDN w:val="0"/>
      <w:spacing w:before="60" w:after="0" w:line="240" w:lineRule="auto"/>
      <w:ind w:left="851"/>
    </w:pPr>
    <w:rPr>
      <w:rFonts w:ascii="Calibri" w:hAnsi="Calibri" w:cs="Calibri"/>
      <w:i/>
      <w:iCs/>
      <w:color w:val="44546A"/>
    </w:rPr>
  </w:style>
  <w:style w:type="character" w:customStyle="1" w:styleId="brtekstTegn">
    <w:name w:val="brøtekst Tegn"/>
    <w:basedOn w:val="Standardskriftforavsnitt"/>
    <w:link w:val="brtekst"/>
    <w:locked/>
    <w:rsid w:val="000110C1"/>
    <w:rPr>
      <w:rFonts w:ascii="Calibri" w:hAnsi="Calibri" w:cs="Calibri"/>
    </w:rPr>
  </w:style>
  <w:style w:type="paragraph" w:customStyle="1" w:styleId="brtekst">
    <w:name w:val="brøtekst"/>
    <w:basedOn w:val="Normal"/>
    <w:link w:val="brtekstTegn"/>
    <w:rsid w:val="000110C1"/>
    <w:pPr>
      <w:autoSpaceDE w:val="0"/>
      <w:autoSpaceDN w:val="0"/>
      <w:spacing w:after="120" w:line="240" w:lineRule="auto"/>
      <w:ind w:left="851"/>
    </w:pPr>
    <w:rPr>
      <w:rFonts w:ascii="Calibri" w:hAnsi="Calibri" w:cs="Calibri"/>
    </w:rPr>
  </w:style>
  <w:style w:type="character" w:customStyle="1" w:styleId="ListeavsnittTegn">
    <w:name w:val="Listeavsnitt Tegn"/>
    <w:aliases w:val="tabell 1 Tegn"/>
    <w:basedOn w:val="Standardskriftforavsnitt"/>
    <w:link w:val="Listeavsnitt"/>
    <w:uiPriority w:val="34"/>
    <w:locked/>
    <w:rsid w:val="00465CD5"/>
  </w:style>
  <w:style w:type="paragraph" w:styleId="Revisjon">
    <w:name w:val="Revision"/>
    <w:hidden/>
    <w:uiPriority w:val="99"/>
    <w:semiHidden/>
    <w:rsid w:val="00EA4968"/>
    <w:pPr>
      <w:spacing w:after="0" w:line="240" w:lineRule="auto"/>
    </w:pPr>
  </w:style>
  <w:style w:type="paragraph" w:styleId="Tittel">
    <w:name w:val="Title"/>
    <w:basedOn w:val="Normal"/>
    <w:next w:val="Normal"/>
    <w:link w:val="TittelTegn"/>
    <w:qFormat/>
    <w:rsid w:val="00F30249"/>
    <w:pPr>
      <w:overflowPunct w:val="0"/>
      <w:autoSpaceDE w:val="0"/>
      <w:autoSpaceDN w:val="0"/>
      <w:adjustRightInd w:val="0"/>
      <w:spacing w:after="0" w:line="240" w:lineRule="auto"/>
      <w:contextualSpacing/>
      <w:textAlignment w:val="baseline"/>
    </w:pPr>
    <w:rPr>
      <w:rFonts w:eastAsiaTheme="majorEastAsia" w:cstheme="majorBidi"/>
      <w:spacing w:val="-10"/>
      <w:kern w:val="28"/>
      <w:sz w:val="56"/>
      <w:szCs w:val="56"/>
      <w:lang w:eastAsia="nb-NO"/>
    </w:rPr>
  </w:style>
  <w:style w:type="character" w:customStyle="1" w:styleId="TittelTegn">
    <w:name w:val="Tittel Tegn"/>
    <w:basedOn w:val="Standardskriftforavsnitt"/>
    <w:link w:val="Tittel"/>
    <w:rsid w:val="00F30249"/>
    <w:rPr>
      <w:rFonts w:eastAsiaTheme="majorEastAsia" w:cstheme="majorBidi"/>
      <w:spacing w:val="-10"/>
      <w:kern w:val="28"/>
      <w:sz w:val="56"/>
      <w:szCs w:val="56"/>
      <w:lang w:eastAsia="nb-NO"/>
    </w:rPr>
  </w:style>
  <w:style w:type="paragraph" w:customStyle="1" w:styleId="BestTekst">
    <w:name w:val="Best Tekst"/>
    <w:basedOn w:val="Normal"/>
    <w:rsid w:val="009A2041"/>
    <w:pPr>
      <w:suppressLineNumbers/>
      <w:spacing w:after="170" w:line="240" w:lineRule="auto"/>
      <w:ind w:left="737"/>
      <w:outlineLvl w:val="3"/>
    </w:pPr>
    <w:rPr>
      <w:rFonts w:ascii="Arial" w:eastAsia="Times New Roman" w:hAnsi="Arial" w:cs="Times New Roman"/>
      <w:szCs w:val="20"/>
      <w:lang w:eastAsia="nb-NO"/>
    </w:rPr>
  </w:style>
  <w:style w:type="table" w:customStyle="1" w:styleId="NorconsultGrey3">
    <w:name w:val="Norconsult Grey3"/>
    <w:basedOn w:val="Vanligtabell"/>
    <w:uiPriority w:val="99"/>
    <w:rsid w:val="008F0E0B"/>
    <w:pPr>
      <w:spacing w:after="0" w:line="259" w:lineRule="auto"/>
    </w:pPr>
    <w:rPr>
      <w:rFonts w:ascii="Arial" w:eastAsia="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shd w:val="clear" w:color="auto" w:fill="FFFFFF"/>
    </w:tcPr>
    <w:tblStylePr w:type="firstRow">
      <w:rPr>
        <w:rFonts w:ascii="Arial" w:hAnsi="Arial"/>
        <w:b/>
        <w:color w:val="FFFFFF"/>
        <w:sz w:val="18"/>
      </w:rPr>
      <w:tblPr/>
      <w:tcPr>
        <w:tcBorders>
          <w:top w:val="single" w:sz="4" w:space="0" w:color="5B6064"/>
          <w:left w:val="single" w:sz="4" w:space="0" w:color="5B6064"/>
          <w:bottom w:val="single" w:sz="4" w:space="0" w:color="5B6064"/>
          <w:right w:val="single" w:sz="4" w:space="0" w:color="5B6064"/>
          <w:insideH w:val="single" w:sz="4" w:space="0" w:color="5B6064"/>
          <w:insideV w:val="single" w:sz="4" w:space="0" w:color="FFFFFF"/>
          <w:tl2br w:val="nil"/>
          <w:tr2bl w:val="nil"/>
        </w:tcBorders>
        <w:shd w:val="clear" w:color="auto" w:fill="5B606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7813">
      <w:bodyDiv w:val="1"/>
      <w:marLeft w:val="0"/>
      <w:marRight w:val="0"/>
      <w:marTop w:val="0"/>
      <w:marBottom w:val="0"/>
      <w:divBdr>
        <w:top w:val="none" w:sz="0" w:space="0" w:color="auto"/>
        <w:left w:val="none" w:sz="0" w:space="0" w:color="auto"/>
        <w:bottom w:val="none" w:sz="0" w:space="0" w:color="auto"/>
        <w:right w:val="none" w:sz="0" w:space="0" w:color="auto"/>
      </w:divBdr>
    </w:div>
    <w:div w:id="130634716">
      <w:bodyDiv w:val="1"/>
      <w:marLeft w:val="0"/>
      <w:marRight w:val="0"/>
      <w:marTop w:val="0"/>
      <w:marBottom w:val="0"/>
      <w:divBdr>
        <w:top w:val="none" w:sz="0" w:space="0" w:color="auto"/>
        <w:left w:val="none" w:sz="0" w:space="0" w:color="auto"/>
        <w:bottom w:val="none" w:sz="0" w:space="0" w:color="auto"/>
        <w:right w:val="none" w:sz="0" w:space="0" w:color="auto"/>
      </w:divBdr>
    </w:div>
    <w:div w:id="308705296">
      <w:bodyDiv w:val="1"/>
      <w:marLeft w:val="0"/>
      <w:marRight w:val="0"/>
      <w:marTop w:val="0"/>
      <w:marBottom w:val="0"/>
      <w:divBdr>
        <w:top w:val="none" w:sz="0" w:space="0" w:color="auto"/>
        <w:left w:val="none" w:sz="0" w:space="0" w:color="auto"/>
        <w:bottom w:val="none" w:sz="0" w:space="0" w:color="auto"/>
        <w:right w:val="none" w:sz="0" w:space="0" w:color="auto"/>
      </w:divBdr>
    </w:div>
    <w:div w:id="399249493">
      <w:bodyDiv w:val="1"/>
      <w:marLeft w:val="0"/>
      <w:marRight w:val="0"/>
      <w:marTop w:val="0"/>
      <w:marBottom w:val="0"/>
      <w:divBdr>
        <w:top w:val="none" w:sz="0" w:space="0" w:color="auto"/>
        <w:left w:val="none" w:sz="0" w:space="0" w:color="auto"/>
        <w:bottom w:val="none" w:sz="0" w:space="0" w:color="auto"/>
        <w:right w:val="none" w:sz="0" w:space="0" w:color="auto"/>
      </w:divBdr>
    </w:div>
    <w:div w:id="410390466">
      <w:bodyDiv w:val="1"/>
      <w:marLeft w:val="0"/>
      <w:marRight w:val="0"/>
      <w:marTop w:val="0"/>
      <w:marBottom w:val="0"/>
      <w:divBdr>
        <w:top w:val="none" w:sz="0" w:space="0" w:color="auto"/>
        <w:left w:val="none" w:sz="0" w:space="0" w:color="auto"/>
        <w:bottom w:val="none" w:sz="0" w:space="0" w:color="auto"/>
        <w:right w:val="none" w:sz="0" w:space="0" w:color="auto"/>
      </w:divBdr>
      <w:divsChild>
        <w:div w:id="1684739628">
          <w:marLeft w:val="0"/>
          <w:marRight w:val="0"/>
          <w:marTop w:val="0"/>
          <w:marBottom w:val="0"/>
          <w:divBdr>
            <w:top w:val="none" w:sz="0" w:space="0" w:color="auto"/>
            <w:left w:val="none" w:sz="0" w:space="0" w:color="auto"/>
            <w:bottom w:val="none" w:sz="0" w:space="0" w:color="auto"/>
            <w:right w:val="none" w:sz="0" w:space="0" w:color="auto"/>
          </w:divBdr>
        </w:div>
      </w:divsChild>
    </w:div>
    <w:div w:id="475143725">
      <w:bodyDiv w:val="1"/>
      <w:marLeft w:val="0"/>
      <w:marRight w:val="0"/>
      <w:marTop w:val="0"/>
      <w:marBottom w:val="0"/>
      <w:divBdr>
        <w:top w:val="none" w:sz="0" w:space="0" w:color="auto"/>
        <w:left w:val="none" w:sz="0" w:space="0" w:color="auto"/>
        <w:bottom w:val="none" w:sz="0" w:space="0" w:color="auto"/>
        <w:right w:val="none" w:sz="0" w:space="0" w:color="auto"/>
      </w:divBdr>
    </w:div>
    <w:div w:id="696736275">
      <w:bodyDiv w:val="1"/>
      <w:marLeft w:val="0"/>
      <w:marRight w:val="0"/>
      <w:marTop w:val="0"/>
      <w:marBottom w:val="0"/>
      <w:divBdr>
        <w:top w:val="none" w:sz="0" w:space="0" w:color="auto"/>
        <w:left w:val="none" w:sz="0" w:space="0" w:color="auto"/>
        <w:bottom w:val="none" w:sz="0" w:space="0" w:color="auto"/>
        <w:right w:val="none" w:sz="0" w:space="0" w:color="auto"/>
      </w:divBdr>
    </w:div>
    <w:div w:id="714894295">
      <w:bodyDiv w:val="1"/>
      <w:marLeft w:val="0"/>
      <w:marRight w:val="0"/>
      <w:marTop w:val="0"/>
      <w:marBottom w:val="0"/>
      <w:divBdr>
        <w:top w:val="none" w:sz="0" w:space="0" w:color="auto"/>
        <w:left w:val="none" w:sz="0" w:space="0" w:color="auto"/>
        <w:bottom w:val="none" w:sz="0" w:space="0" w:color="auto"/>
        <w:right w:val="none" w:sz="0" w:space="0" w:color="auto"/>
      </w:divBdr>
    </w:div>
    <w:div w:id="1147209930">
      <w:bodyDiv w:val="1"/>
      <w:marLeft w:val="0"/>
      <w:marRight w:val="0"/>
      <w:marTop w:val="0"/>
      <w:marBottom w:val="0"/>
      <w:divBdr>
        <w:top w:val="none" w:sz="0" w:space="0" w:color="auto"/>
        <w:left w:val="none" w:sz="0" w:space="0" w:color="auto"/>
        <w:bottom w:val="none" w:sz="0" w:space="0" w:color="auto"/>
        <w:right w:val="none" w:sz="0" w:space="0" w:color="auto"/>
      </w:divBdr>
    </w:div>
    <w:div w:id="1156527472">
      <w:bodyDiv w:val="1"/>
      <w:marLeft w:val="0"/>
      <w:marRight w:val="0"/>
      <w:marTop w:val="0"/>
      <w:marBottom w:val="0"/>
      <w:divBdr>
        <w:top w:val="none" w:sz="0" w:space="0" w:color="auto"/>
        <w:left w:val="none" w:sz="0" w:space="0" w:color="auto"/>
        <w:bottom w:val="none" w:sz="0" w:space="0" w:color="auto"/>
        <w:right w:val="none" w:sz="0" w:space="0" w:color="auto"/>
      </w:divBdr>
    </w:div>
    <w:div w:id="1431704931">
      <w:bodyDiv w:val="1"/>
      <w:marLeft w:val="0"/>
      <w:marRight w:val="0"/>
      <w:marTop w:val="0"/>
      <w:marBottom w:val="0"/>
      <w:divBdr>
        <w:top w:val="none" w:sz="0" w:space="0" w:color="auto"/>
        <w:left w:val="none" w:sz="0" w:space="0" w:color="auto"/>
        <w:bottom w:val="none" w:sz="0" w:space="0" w:color="auto"/>
        <w:right w:val="none" w:sz="0" w:space="0" w:color="auto"/>
      </w:divBdr>
    </w:div>
    <w:div w:id="1511680056">
      <w:bodyDiv w:val="1"/>
      <w:marLeft w:val="0"/>
      <w:marRight w:val="0"/>
      <w:marTop w:val="0"/>
      <w:marBottom w:val="0"/>
      <w:divBdr>
        <w:top w:val="none" w:sz="0" w:space="0" w:color="auto"/>
        <w:left w:val="none" w:sz="0" w:space="0" w:color="auto"/>
        <w:bottom w:val="none" w:sz="0" w:space="0" w:color="auto"/>
        <w:right w:val="none" w:sz="0" w:space="0" w:color="auto"/>
      </w:divBdr>
    </w:div>
    <w:div w:id="1621495805">
      <w:bodyDiv w:val="1"/>
      <w:marLeft w:val="0"/>
      <w:marRight w:val="0"/>
      <w:marTop w:val="0"/>
      <w:marBottom w:val="0"/>
      <w:divBdr>
        <w:top w:val="none" w:sz="0" w:space="0" w:color="auto"/>
        <w:left w:val="none" w:sz="0" w:space="0" w:color="auto"/>
        <w:bottom w:val="none" w:sz="0" w:space="0" w:color="auto"/>
        <w:right w:val="none" w:sz="0" w:space="0" w:color="auto"/>
      </w:divBdr>
    </w:div>
    <w:div w:id="1661736065">
      <w:bodyDiv w:val="1"/>
      <w:marLeft w:val="0"/>
      <w:marRight w:val="0"/>
      <w:marTop w:val="0"/>
      <w:marBottom w:val="0"/>
      <w:divBdr>
        <w:top w:val="none" w:sz="0" w:space="0" w:color="auto"/>
        <w:left w:val="none" w:sz="0" w:space="0" w:color="auto"/>
        <w:bottom w:val="none" w:sz="0" w:space="0" w:color="auto"/>
        <w:right w:val="none" w:sz="0" w:space="0" w:color="auto"/>
      </w:divBdr>
    </w:div>
    <w:div w:id="1841042069">
      <w:bodyDiv w:val="1"/>
      <w:marLeft w:val="0"/>
      <w:marRight w:val="0"/>
      <w:marTop w:val="0"/>
      <w:marBottom w:val="0"/>
      <w:divBdr>
        <w:top w:val="none" w:sz="0" w:space="0" w:color="auto"/>
        <w:left w:val="none" w:sz="0" w:space="0" w:color="auto"/>
        <w:bottom w:val="none" w:sz="0" w:space="0" w:color="auto"/>
        <w:right w:val="none" w:sz="0" w:space="0" w:color="auto"/>
      </w:divBdr>
    </w:div>
    <w:div w:id="1866357853">
      <w:bodyDiv w:val="1"/>
      <w:marLeft w:val="0"/>
      <w:marRight w:val="0"/>
      <w:marTop w:val="0"/>
      <w:marBottom w:val="0"/>
      <w:divBdr>
        <w:top w:val="none" w:sz="0" w:space="0" w:color="auto"/>
        <w:left w:val="none" w:sz="0" w:space="0" w:color="auto"/>
        <w:bottom w:val="none" w:sz="0" w:space="0" w:color="auto"/>
        <w:right w:val="none" w:sz="0" w:space="0" w:color="auto"/>
      </w:divBdr>
    </w:div>
    <w:div w:id="1869247765">
      <w:bodyDiv w:val="1"/>
      <w:marLeft w:val="0"/>
      <w:marRight w:val="0"/>
      <w:marTop w:val="0"/>
      <w:marBottom w:val="0"/>
      <w:divBdr>
        <w:top w:val="none" w:sz="0" w:space="0" w:color="auto"/>
        <w:left w:val="none" w:sz="0" w:space="0" w:color="auto"/>
        <w:bottom w:val="none" w:sz="0" w:space="0" w:color="auto"/>
        <w:right w:val="none" w:sz="0" w:space="0" w:color="auto"/>
      </w:divBdr>
    </w:div>
    <w:div w:id="1948465674">
      <w:bodyDiv w:val="1"/>
      <w:marLeft w:val="0"/>
      <w:marRight w:val="0"/>
      <w:marTop w:val="0"/>
      <w:marBottom w:val="0"/>
      <w:divBdr>
        <w:top w:val="none" w:sz="0" w:space="0" w:color="auto"/>
        <w:left w:val="none" w:sz="0" w:space="0" w:color="auto"/>
        <w:bottom w:val="none" w:sz="0" w:space="0" w:color="auto"/>
        <w:right w:val="none" w:sz="0" w:space="0" w:color="auto"/>
      </w:divBdr>
    </w:div>
    <w:div w:id="196418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95C48A75F6E7E40B179153EE1C366B4" ma:contentTypeVersion="10" ma:contentTypeDescription="Opprett et nytt dokument." ma:contentTypeScope="" ma:versionID="22f49327eda96960bca64522ca80e823">
  <xsd:schema xmlns:xsd="http://www.w3.org/2001/XMLSchema" xmlns:xs="http://www.w3.org/2001/XMLSchema" xmlns:p="http://schemas.microsoft.com/office/2006/metadata/properties" xmlns:ns3="1505a9cc-efd7-41c0-a3e0-e63cc99f17b0" targetNamespace="http://schemas.microsoft.com/office/2006/metadata/properties" ma:root="true" ma:fieldsID="5d1cdd14b1608d82ac749b692b3c3bcf" ns3:_="">
    <xsd:import namespace="1505a9cc-efd7-41c0-a3e0-e63cc99f17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5a9cc-efd7-41c0-a3e0-e63cc99f1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02373-9B3B-45DF-A252-FE3A96FAF6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E99A2C-AE64-447E-AA4C-8B5F336CA43A}">
  <ds:schemaRefs>
    <ds:schemaRef ds:uri="http://schemas.microsoft.com/sharepoint/v3/contenttype/forms"/>
  </ds:schemaRefs>
</ds:datastoreItem>
</file>

<file path=customXml/itemProps3.xml><?xml version="1.0" encoding="utf-8"?>
<ds:datastoreItem xmlns:ds="http://schemas.openxmlformats.org/officeDocument/2006/customXml" ds:itemID="{40A01E05-0555-479F-A9EB-7A5F86615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5a9cc-efd7-41c0-a3e0-e63cc99f1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42D747-7CD0-4EB8-BE7B-A4A4ADCC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2444</Words>
  <Characters>12956</Characters>
  <Application>Microsoft Office Word</Application>
  <DocSecurity>0</DocSecurity>
  <Lines>107</Lines>
  <Paragraphs>30</Paragraphs>
  <ScaleCrop>false</ScaleCrop>
  <HeadingPairs>
    <vt:vector size="2" baseType="variant">
      <vt:variant>
        <vt:lpstr>Tittel</vt:lpstr>
      </vt:variant>
      <vt:variant>
        <vt:i4>1</vt:i4>
      </vt:variant>
    </vt:vector>
  </HeadingPairs>
  <TitlesOfParts>
    <vt:vector size="1" baseType="lpstr">
      <vt:lpstr/>
    </vt:vector>
  </TitlesOfParts>
  <Company>D-IKT</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elialf</dc:creator>
  <cp:keywords/>
  <dc:description/>
  <cp:lastModifiedBy>Geir Sørmoen</cp:lastModifiedBy>
  <cp:revision>2</cp:revision>
  <cp:lastPrinted>2020-11-13T14:09:00Z</cp:lastPrinted>
  <dcterms:created xsi:type="dcterms:W3CDTF">2021-07-07T10:33:00Z</dcterms:created>
  <dcterms:modified xsi:type="dcterms:W3CDTF">2021-07-07T10:33:00Z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0x010100995C48A75F6E7E40B179153EE1C366B4</vt:lpwstr>
  </property>
  <property fmtid="{D5CDD505-2E9C-101B-9397-08002B2CF9AE}" pid="3" name="Rom_Account">
    <vt:lpwstr/>
  </property>
  <property fmtid="{D5CDD505-2E9C-101B-9397-08002B2CF9AE}" pid="4" name="Rom_Contract">
    <vt:lpwstr/>
  </property>
  <property fmtid="{D5CDD505-2E9C-101B-9397-08002B2CF9AE}" pid="5" name="Rom_Theme">
    <vt:lpwstr/>
  </property>
  <property fmtid="{D5CDD505-2E9C-101B-9397-08002B2CF9AE}" pid="6" name="sipTrackRevision">
    <vt:lpwstr>false</vt:lpwstr>
  </property>
</Properties>
</file>